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8C681" w14:textId="77777777" w:rsidR="00E6523F" w:rsidRDefault="00E6523F" w:rsidP="00130CA1">
      <w:pPr>
        <w:pStyle w:val="Nagwek1"/>
      </w:pPr>
      <w:r>
        <w:t xml:space="preserve">Słownik pojęć </w:t>
      </w:r>
    </w:p>
    <w:p w14:paraId="446EA334" w14:textId="49A566B6" w:rsidR="00E6523F" w:rsidRDefault="00E6523F" w:rsidP="001213EE"/>
    <w:p w14:paraId="38058F5C" w14:textId="78943EDA" w:rsidR="00307664" w:rsidRPr="005C1E77" w:rsidRDefault="00E96F8E" w:rsidP="00307664">
      <w:pPr>
        <w:jc w:val="both"/>
      </w:pPr>
      <w:r w:rsidRPr="005C1E77">
        <w:rPr>
          <w:b/>
        </w:rPr>
        <w:t xml:space="preserve">Beneficjenci - </w:t>
      </w:r>
      <w:r w:rsidRPr="005C1E77">
        <w:t>wnioskodawcy, których wnioski zostały rozpatrzone pozytywnie i którym przyznano dofinansowanie lub co do których podjęto decyzję o przyłączeniu do zintegrowanego systemu zarządzania zasobami bibliotek w ramach Kierunku interwencji 1.2. W przypadku beneficjentów, którymi są biblioteki, beneficjentem jest biblioteka główna wraz z filiami, co oznacza, że wartości wskaźników wykazywane będą z poziomu biblioteki głównej, czyli będą wartością sumaryczną dla biblioteki głównej i filii.</w:t>
      </w:r>
      <w:r w:rsidR="00307664" w:rsidRPr="005C1E77">
        <w:t xml:space="preserve"> Wyjątek stanowią beneficjenci Kierunku interwencji 2.1, którzy wykazują wskaźniki dla obiektu, który jest przedmiotem umowy.</w:t>
      </w:r>
    </w:p>
    <w:p w14:paraId="57CEC791" w14:textId="3180B9BE" w:rsidR="007A1A00" w:rsidRPr="005C1E77" w:rsidRDefault="007A1A00" w:rsidP="00130CA1">
      <w:pPr>
        <w:jc w:val="both"/>
      </w:pPr>
      <w:r w:rsidRPr="005C1E77">
        <w:rPr>
          <w:b/>
        </w:rPr>
        <w:t xml:space="preserve">Jednostka </w:t>
      </w:r>
      <w:r w:rsidR="00995198" w:rsidRPr="005C1E77">
        <w:rPr>
          <w:b/>
        </w:rPr>
        <w:t>biblioteczna</w:t>
      </w:r>
      <w:r w:rsidR="00995198" w:rsidRPr="005C1E77">
        <w:t xml:space="preserve"> </w:t>
      </w:r>
      <w:r w:rsidRPr="005C1E77">
        <w:t xml:space="preserve">– stosownie do typu nabytku jest to wolumen (w przypadku książek), skompletowany rocznik lub jego oprawiona część w przypadku czasopism, płyta w przypadku multimediów, plik w przypadku książek elektronicznych lub audiobooków, itp. Jeśli zakupiona publikacja składa się z dwóch tomów, każdy z nich traktowany jest jako odrębna jednostka </w:t>
      </w:r>
      <w:r w:rsidR="00995198" w:rsidRPr="005C1E77">
        <w:t>biblioteczna</w:t>
      </w:r>
      <w:r w:rsidRPr="005C1E77">
        <w:t>.</w:t>
      </w:r>
    </w:p>
    <w:p w14:paraId="32CAD853" w14:textId="77777777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Nowości wydawnicze</w:t>
      </w:r>
      <w:r w:rsidRPr="005C1E77">
        <w:rPr>
          <w:szCs w:val="20"/>
        </w:rPr>
        <w:t xml:space="preserve"> – publikacje w formie książek, które ukazały się drukiem lub na innym nośniku (książki mówione, pisane alfabetem Braille’a, książki elektroniczne), a także multimedia, publikacje nutowe i kartograficzne, które są dostępne na rynku księgarskim, niezależnie, czy jest to pierwsze wydanie czy wznowienie; drukowane czasopisma kulturalne i społecznokulturalne, o charakterze ogólnopolskim o częstotliwości ukazywania się od miesięcznika do rocznika.</w:t>
      </w:r>
    </w:p>
    <w:p w14:paraId="2AD9A90B" w14:textId="0B9B2711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Okres sprawozdawczy</w:t>
      </w:r>
      <w:r w:rsidRPr="005C1E77">
        <w:rPr>
          <w:szCs w:val="20"/>
        </w:rPr>
        <w:t xml:space="preserve"> – </w:t>
      </w:r>
      <w:r w:rsidR="005C1E77" w:rsidRPr="005C1E77">
        <w:rPr>
          <w:szCs w:val="20"/>
        </w:rPr>
        <w:t>okres, za który sporządzane jest sprawozdanie/ raport rozliczeniowy. Co do zasady jest to  rok kalendarzowy lub w przypadku sprawozdania końcowego (jeśli jest wymagane) jest to cały okres realizacji zadania/ projektu/ wsparcia</w:t>
      </w:r>
      <w:r w:rsidRPr="005C1E77">
        <w:rPr>
          <w:szCs w:val="20"/>
        </w:rPr>
        <w:t xml:space="preserve">; </w:t>
      </w:r>
    </w:p>
    <w:p w14:paraId="7B36CA02" w14:textId="77777777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Placówka wychowania przedszkolnego</w:t>
      </w:r>
      <w:r w:rsidRPr="005C1E77">
        <w:rPr>
          <w:szCs w:val="20"/>
        </w:rPr>
        <w:t xml:space="preserve"> – przedszkole, oddział przedszkolny w szkole, punkt przedszkolny lub zespół wychowania przedszkolnego.</w:t>
      </w:r>
    </w:p>
    <w:p w14:paraId="7FF0A5B6" w14:textId="77777777" w:rsidR="007A1A00" w:rsidRPr="005C1E77" w:rsidRDefault="007A1A00" w:rsidP="007A1A00">
      <w:pPr>
        <w:jc w:val="both"/>
      </w:pPr>
      <w:r w:rsidRPr="005C1E77">
        <w:rPr>
          <w:b/>
        </w:rPr>
        <w:t>Projekty</w:t>
      </w:r>
      <w:r w:rsidRPr="005C1E77">
        <w:t xml:space="preserve"> – przedsięwzięcia, na które składają się zadania będące przedmiotem wniosków albo ofert, które mogą być dofinansowywane zgodnie z zakresem danego Kierunku interwencji NPRCz 2.0.;</w:t>
      </w:r>
    </w:p>
    <w:p w14:paraId="2AFA23D5" w14:textId="77777777" w:rsidR="005C1E77" w:rsidRPr="00E96F8E" w:rsidRDefault="005C1E77" w:rsidP="005C1E77">
      <w:pPr>
        <w:jc w:val="both"/>
      </w:pPr>
      <w:r w:rsidRPr="005C1E77">
        <w:rPr>
          <w:b/>
        </w:rPr>
        <w:t xml:space="preserve">Wnioskodawcy - </w:t>
      </w:r>
      <w:r w:rsidRPr="005C1E77">
        <w:t>podmioty składające wniosek do danego konkursu ogłaszanego w ramach danego Kierunku interwencji NPRCz 2.0, w przypadku gdy wdrażanie danego Kierunku interwencji wiąże się z organizacją konkursu. W przypadku wnioskodawców, którymi są biblioteki, wnioskodawcą jest biblioteka główna wraz z filiami, co oznacza, że wartości wskaźników wykazywane będą z poziomu biblioteki głównej, czyli będą wartością sumaryczną dla biblioteki głównej i filii. Wyjątek stanowią wnioskodawcy Kierunku interwencji 2.1, którzy wykazują wskaźniki dla obiektu, który jest przedmiotem wniosku.</w:t>
      </w:r>
    </w:p>
    <w:p w14:paraId="41883B54" w14:textId="2258EE91" w:rsidR="006C35F5" w:rsidRDefault="006C35F5" w:rsidP="00130CA1">
      <w:pPr>
        <w:jc w:val="both"/>
      </w:pPr>
    </w:p>
    <w:p w14:paraId="48C4FD7A" w14:textId="77777777" w:rsidR="006C35F5" w:rsidRPr="008902CA" w:rsidRDefault="006C35F5" w:rsidP="00130CA1">
      <w:pPr>
        <w:jc w:val="both"/>
        <w:rPr>
          <w:i/>
        </w:rPr>
      </w:pPr>
    </w:p>
    <w:p w14:paraId="283851C3" w14:textId="0738D6B1" w:rsidR="00E6523F" w:rsidRDefault="00E6523F" w:rsidP="00130CA1">
      <w:pPr>
        <w:jc w:val="both"/>
      </w:pPr>
      <w:r>
        <w:br w:type="page"/>
      </w:r>
    </w:p>
    <w:p w14:paraId="3EF5FFFB" w14:textId="6E5AB0AA" w:rsidR="00EA5EC6" w:rsidRDefault="00EA5EC6" w:rsidP="00EA5EC6">
      <w:pPr>
        <w:pStyle w:val="Nagwek1"/>
      </w:pPr>
      <w:r>
        <w:lastRenderedPageBreak/>
        <w:t>Wskaźniki monitorujące osiąganie celu głównego i celów szczegółowych</w:t>
      </w:r>
    </w:p>
    <w:tbl>
      <w:tblPr>
        <w:tblpPr w:leftFromText="141" w:rightFromText="141" w:horzAnchor="margin" w:tblpY="670"/>
        <w:tblW w:w="48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1277"/>
        <w:gridCol w:w="3118"/>
        <w:gridCol w:w="6200"/>
      </w:tblGrid>
      <w:tr w:rsidR="00AC0650" w:rsidRPr="002F369E" w14:paraId="24FFDFA3" w14:textId="77777777" w:rsidTr="00DC235E">
        <w:trPr>
          <w:trHeight w:val="600"/>
          <w:tblHeader/>
        </w:trPr>
        <w:tc>
          <w:tcPr>
            <w:tcW w:w="470" w:type="pct"/>
            <w:shd w:val="clear" w:color="000000" w:fill="D9D9D9"/>
            <w:vAlign w:val="center"/>
            <w:hideMark/>
          </w:tcPr>
          <w:p w14:paraId="7E6A0890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ID wskaźnika</w:t>
            </w:r>
          </w:p>
        </w:tc>
        <w:tc>
          <w:tcPr>
            <w:tcW w:w="581" w:type="pct"/>
            <w:shd w:val="clear" w:color="000000" w:fill="D9D9D9"/>
            <w:vAlign w:val="center"/>
            <w:hideMark/>
          </w:tcPr>
          <w:p w14:paraId="44D767FC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Kierunek Interwencji</w:t>
            </w:r>
          </w:p>
        </w:tc>
        <w:tc>
          <w:tcPr>
            <w:tcW w:w="476" w:type="pct"/>
            <w:shd w:val="clear" w:color="000000" w:fill="D9D9D9"/>
            <w:vAlign w:val="center"/>
            <w:hideMark/>
          </w:tcPr>
          <w:p w14:paraId="16BD0923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Rodzaj wskaźnika</w:t>
            </w:r>
          </w:p>
        </w:tc>
        <w:tc>
          <w:tcPr>
            <w:tcW w:w="1162" w:type="pct"/>
            <w:shd w:val="clear" w:color="000000" w:fill="D9D9D9"/>
            <w:vAlign w:val="center"/>
            <w:hideMark/>
          </w:tcPr>
          <w:p w14:paraId="6D144E57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Nazwa wskaźnika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 xml:space="preserve"> / jednostka miary</w:t>
            </w:r>
          </w:p>
        </w:tc>
        <w:tc>
          <w:tcPr>
            <w:tcW w:w="2311" w:type="pct"/>
            <w:shd w:val="clear" w:color="000000" w:fill="D9D9D9"/>
            <w:vAlign w:val="center"/>
            <w:hideMark/>
          </w:tcPr>
          <w:p w14:paraId="3F0E5C83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Definicja operacyjna / źródło danych</w:t>
            </w:r>
          </w:p>
        </w:tc>
      </w:tr>
      <w:tr w:rsidR="00AC0650" w:rsidRPr="002F369E" w14:paraId="5514739C" w14:textId="77777777" w:rsidTr="002F5AC3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7334616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główny</w:t>
            </w:r>
          </w:p>
        </w:tc>
      </w:tr>
      <w:tr w:rsidR="00AC0650" w:rsidRPr="002F369E" w14:paraId="7FC0C5A0" w14:textId="77777777" w:rsidTr="00DC235E">
        <w:trPr>
          <w:trHeight w:val="936"/>
        </w:trPr>
        <w:tc>
          <w:tcPr>
            <w:tcW w:w="470" w:type="pct"/>
            <w:shd w:val="clear" w:color="auto" w:fill="D9D9D9"/>
            <w:noWrap/>
            <w:vAlign w:val="center"/>
          </w:tcPr>
          <w:p w14:paraId="0CA41BAA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CG_R_1</w:t>
            </w:r>
          </w:p>
        </w:tc>
        <w:tc>
          <w:tcPr>
            <w:tcW w:w="581" w:type="pct"/>
            <w:shd w:val="clear" w:color="auto" w:fill="D9D9D9"/>
            <w:vAlign w:val="center"/>
          </w:tcPr>
          <w:p w14:paraId="0EC60321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5D72CF92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</w:p>
        </w:tc>
        <w:tc>
          <w:tcPr>
            <w:tcW w:w="1162" w:type="pct"/>
            <w:shd w:val="clear" w:color="auto" w:fill="D9D9D9"/>
            <w:vAlign w:val="center"/>
          </w:tcPr>
          <w:p w14:paraId="1891F1ED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Poziom czytelnictwa (czytanie przynajmniej jednej książki w ciągu roku)</w:t>
            </w:r>
          </w:p>
        </w:tc>
        <w:tc>
          <w:tcPr>
            <w:tcW w:w="2311" w:type="pct"/>
            <w:shd w:val="clear" w:color="auto" w:fill="D9D9D9"/>
            <w:vAlign w:val="center"/>
          </w:tcPr>
          <w:p w14:paraId="3D1D02BE" w14:textId="6131EF20" w:rsidR="00AC0650" w:rsidRDefault="00AC0650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Poziom czytelnictwa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sondażowego badania czytelnictwa Biblioteki Narodowej. Je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st to odsetek osób w wieku 15 i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więcej lat, które zadeklarowały, że w ciągu roku poprzedzającego moment badania czytały co najmniej 1 książkę (w tradycyjnej formie papierowej lub jako e-book).</w:t>
            </w:r>
          </w:p>
          <w:p w14:paraId="31FADB6D" w14:textId="2E303211" w:rsidR="005921FD" w:rsidRPr="002F369E" w:rsidRDefault="005921FD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</w:t>
            </w:r>
            <w:r>
              <w:rPr>
                <w:rFonts w:cs="Times New Roman"/>
              </w:rPr>
              <w:t>b</w:t>
            </w:r>
            <w:r w:rsidRPr="005921FD">
              <w:rPr>
                <w:rFonts w:cs="Times New Roman"/>
              </w:rPr>
              <w:t>adanie BN</w:t>
            </w:r>
          </w:p>
        </w:tc>
      </w:tr>
      <w:tr w:rsidR="00AC0650" w:rsidRPr="002F369E" w14:paraId="2E31BB07" w14:textId="77777777" w:rsidTr="00DC235E">
        <w:trPr>
          <w:trHeight w:val="835"/>
        </w:trPr>
        <w:tc>
          <w:tcPr>
            <w:tcW w:w="470" w:type="pct"/>
            <w:shd w:val="clear" w:color="auto" w:fill="FFFFFF"/>
            <w:noWrap/>
            <w:vAlign w:val="center"/>
          </w:tcPr>
          <w:p w14:paraId="216A93F2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CG_R_2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10BA7878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5CAC46FE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rezultat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582C6F57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>Poziom wykorzystania nowości wydawniczych zakupionych do bibliotek szkolnych w ramach NPRCz 2.0.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3BB83A1E" w14:textId="54B93118" w:rsidR="00AC0650" w:rsidRDefault="00AC0650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Poziom wykorzystania nowości wydawniczych zakupionych do bibliotek szkolnych wspartych w ramach NPRCz 2.0. jest obliczony na podstawie informacji o liczbie szkół, k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tóre w danym roku skorzystały z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wraz z liczbą uczniów korzystających z bibliotek szkolnych oraz wypożyczających zakupione w ramach wsparcia nowości wydawnicze. Wskaźnik określono jako: 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liczba uczniów korzystających z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zakupionych nowości wydawniczych do bibliotek szkolnych / ogólna liczba uczniów w szkołach objętych programem. </w:t>
            </w:r>
          </w:p>
          <w:p w14:paraId="259A5EC0" w14:textId="034F3CAF" w:rsidR="00AC0650" w:rsidRPr="002F369E" w:rsidRDefault="00742B24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</w:t>
            </w:r>
            <w:r w:rsidR="00AC0650">
              <w:t xml:space="preserve"> </w:t>
            </w:r>
            <w:r w:rsidR="005921FD">
              <w:rPr>
                <w:rFonts w:eastAsia="Times New Roman"/>
                <w:color w:val="000000"/>
                <w:szCs w:val="20"/>
                <w:lang w:eastAsia="pl-PL"/>
              </w:rPr>
              <w:t>d</w:t>
            </w:r>
            <w:r w:rsidR="005921FD"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ane </w:t>
            </w:r>
            <w:r w:rsidR="00AC0650" w:rsidRPr="00B461AC">
              <w:rPr>
                <w:rFonts w:eastAsia="Times New Roman"/>
                <w:color w:val="000000"/>
                <w:szCs w:val="20"/>
                <w:lang w:eastAsia="pl-PL"/>
              </w:rPr>
              <w:t>SIO / sprawozdania beneficjentów</w:t>
            </w:r>
          </w:p>
        </w:tc>
      </w:tr>
      <w:tr w:rsidR="00AC0650" w:rsidRPr="002F369E" w14:paraId="3E85981B" w14:textId="77777777" w:rsidTr="00DC235E">
        <w:trPr>
          <w:trHeight w:val="850"/>
        </w:trPr>
        <w:tc>
          <w:tcPr>
            <w:tcW w:w="470" w:type="pct"/>
            <w:shd w:val="clear" w:color="auto" w:fill="FFFFFF"/>
            <w:noWrap/>
            <w:vAlign w:val="center"/>
          </w:tcPr>
          <w:p w14:paraId="44E0B5C3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CG_R_3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7BA9D8D8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3DF0E2F6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5D3FC105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>Poziom społecznego oddziaływania bibliotek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6F063D86" w14:textId="1A265619" w:rsidR="00821E38" w:rsidRDefault="00A6284B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>Poziom społecz</w:t>
            </w:r>
            <w:r w:rsidR="00821E38">
              <w:rPr>
                <w:rFonts w:eastAsia="Times New Roman"/>
                <w:color w:val="000000"/>
                <w:szCs w:val="20"/>
                <w:lang w:eastAsia="pl-PL"/>
              </w:rPr>
              <w:t>nego oddziaływania bibliotek</w:t>
            </w:r>
            <w:r w:rsidR="00C701F1">
              <w:rPr>
                <w:rStyle w:val="Odwoanieprzypisudolnego"/>
                <w:rFonts w:eastAsia="Times New Roman"/>
                <w:color w:val="000000"/>
                <w:szCs w:val="20"/>
                <w:lang w:eastAsia="pl-PL"/>
              </w:rPr>
              <w:footnoteReference w:id="2"/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sondażowego badania czytelnictwa Biblioteki Narodowej. Jest to łączny </w:t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odsetek osób, które w badaniu BN zadeklarowały, że w ciągu roku poprzedzającego moment badania odwiedziły osobiście jakąś bibliotekę oraz/lub, że wśród wymienionych przez siebie książek czytały przynajmniej 1 książkę pochodzącą z biblioteki. Taka formuła wskaźnika pozwala uchwycić te osoby, które czytają książki z bibliotek choć nie wypożyczyły ich osobiście oraz te, które odwiedzają siedziby bibliotek niekoniecznie w celu </w:t>
            </w:r>
            <w:r w:rsidR="0087076F">
              <w:rPr>
                <w:rFonts w:eastAsia="Times New Roman"/>
                <w:color w:val="000000"/>
                <w:szCs w:val="20"/>
                <w:lang w:eastAsia="pl-PL"/>
              </w:rPr>
              <w:t xml:space="preserve">wypożyczania i </w:t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 xml:space="preserve">czytania książek. Celowo zrezygnowano z rozróżniania typów bibliotek (publiczne/szkolne/itp.) ponieważ część czytelników korzysta jednocześnie/czyta książki z więcej niż jednego rodzaju bibliotek. Z tego też względu (częściowego pokrywania się grup użytkowników różnych typów bibliotek) oraz ze względu na to, że w badaniu sondażowym BN biorą udział jedynie osoby wieku 15 i więcej lat, wartości wskaźnika społecznego oddziaływania bibliotek nie można odnosić bezpośrednio do wartości statystyk GUS. </w:t>
            </w:r>
          </w:p>
          <w:p w14:paraId="71DCCBDB" w14:textId="793ED403" w:rsidR="005921FD" w:rsidRPr="002F369E" w:rsidRDefault="00742B24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</w:t>
            </w:r>
            <w:r w:rsidR="005921FD">
              <w:t xml:space="preserve"> </w:t>
            </w:r>
            <w:r w:rsidR="005921FD">
              <w:rPr>
                <w:rFonts w:cs="Times New Roman"/>
              </w:rPr>
              <w:t>b</w:t>
            </w:r>
            <w:r w:rsidR="005921FD" w:rsidRPr="005921FD">
              <w:rPr>
                <w:rFonts w:cs="Times New Roman"/>
              </w:rPr>
              <w:t>adanie BN</w:t>
            </w:r>
          </w:p>
        </w:tc>
      </w:tr>
      <w:tr w:rsidR="00AC0650" w:rsidRPr="002F369E" w14:paraId="06262D06" w14:textId="77777777" w:rsidTr="00DC235E">
        <w:trPr>
          <w:trHeight w:val="396"/>
        </w:trPr>
        <w:tc>
          <w:tcPr>
            <w:tcW w:w="470" w:type="pct"/>
            <w:shd w:val="clear" w:color="auto" w:fill="FFFFFF"/>
            <w:noWrap/>
            <w:vAlign w:val="center"/>
          </w:tcPr>
          <w:p w14:paraId="26290DEA" w14:textId="77777777" w:rsidR="00AC0650" w:rsidRPr="00B461AC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CG_P_1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10079623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0E17852D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produkt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375CB543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>Liczba bibliotek i placówek wychowania przedszkolnego objętych wsparciem w ramach NPRCz 2.0.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7AA2A1BB" w14:textId="7E1E4992" w:rsidR="00AC0650" w:rsidRDefault="00617921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Wskaźnik </w:t>
            </w:r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>liczba bibliotek i placówek wychowania przedszkolnego objętych wsparciem w ramach NPRCz 2.0.</w:t>
            </w:r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umów podpisanych i zrealizowanych przez operatorów bezpośrednio z bibliotekami (KI 1.1, KI 1.2, KI 2.1, KI 4.1) lub w ramach umów podpisanych z innymi podmiotami na wsparcie bibliotek i placówek wychowania przedszkolnego (KI 3.1 i KI 3.2). W pierwszym przypadku każda zrealizowana umowa jest równoznaczna z jedną wspartą biblioteką, w drugim przypadku liczba bibliotek i placówek wychowania przedszkolnego objętych wsparciem w ramach NPRCz 2.0. jest ustalana na podstawie treści podpisanej umowy i sprawozdania z jej realizacji. Wskaźnik nie jest monitorowany w ramach Kierunku interwencji 4.2. Kampania społeczno-informacyjna. </w:t>
            </w:r>
          </w:p>
          <w:p w14:paraId="4C236D55" w14:textId="091E6138" w:rsidR="00AC0650" w:rsidRPr="002F369E" w:rsidRDefault="00AC0650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Źródło danych: sprawozdania </w:t>
            </w:r>
            <w:r w:rsidR="00301271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</w:tbl>
    <w:p w14:paraId="35A4318B" w14:textId="77777777" w:rsidR="00703BD3" w:rsidRDefault="00703BD3"/>
    <w:p w14:paraId="580BDCF5" w14:textId="2306BB3D" w:rsidR="00703BD3" w:rsidRDefault="0087517B">
      <w:r>
        <w:br w:type="page"/>
      </w:r>
    </w:p>
    <w:tbl>
      <w:tblPr>
        <w:tblpPr w:leftFromText="141" w:rightFromText="141" w:horzAnchor="margin" w:tblpY="670"/>
        <w:tblW w:w="48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1277"/>
        <w:gridCol w:w="3118"/>
        <w:gridCol w:w="6200"/>
      </w:tblGrid>
      <w:tr w:rsidR="00703BD3" w:rsidRPr="002F369E" w14:paraId="27E4CEA5" w14:textId="77777777" w:rsidTr="002F5AC3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2C287A33" w14:textId="77777777" w:rsidR="00703BD3" w:rsidRPr="002F369E" w:rsidRDefault="00703BD3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lastRenderedPageBreak/>
              <w:t>Cel szczegółowy 1 / Priorytet 1</w:t>
            </w:r>
          </w:p>
        </w:tc>
      </w:tr>
      <w:tr w:rsidR="00703BD3" w:rsidRPr="002F369E" w14:paraId="0FD701DB" w14:textId="77777777" w:rsidTr="002F5AC3">
        <w:trPr>
          <w:trHeight w:val="2650"/>
        </w:trPr>
        <w:tc>
          <w:tcPr>
            <w:tcW w:w="470" w:type="pct"/>
            <w:shd w:val="clear" w:color="auto" w:fill="auto"/>
            <w:vAlign w:val="center"/>
          </w:tcPr>
          <w:p w14:paraId="0FD85ACC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C0EA3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A200931" w14:textId="77777777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  <w:p w14:paraId="3A0D88C6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1.2.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444E407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1ECC10D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i placówek wychowania przedszkolnego objętych wsparciem w ramach NPRCz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02B6E7C4" w14:textId="77777777" w:rsidR="00703BD3" w:rsidRPr="00F71E12" w:rsidRDefault="00703BD3" w:rsidP="002F5AC3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1.1.</w:t>
            </w:r>
          </w:p>
          <w:p w14:paraId="65BC342F" w14:textId="32117ACA" w:rsidR="003A0F97" w:rsidRDefault="00703BD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publicznych</w:t>
            </w:r>
            <w:r w:rsidR="00D719E3">
              <w:rPr>
                <w:rFonts w:eastAsia="Times New Roman"/>
                <w:color w:val="000000"/>
                <w:szCs w:val="20"/>
                <w:lang w:eastAsia="pl-PL"/>
              </w:rPr>
              <w:t xml:space="preserve"> i</w:t>
            </w:r>
            <w:r w:rsidR="005225AD"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publicznych wchodzących w skład innych instytucji kultury,</w:t>
            </w:r>
            <w:r w:rsidR="005225A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NPRCz 2.0 skorzystały z dofinansowania na zakup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i </w:t>
            </w:r>
            <w:r w:rsidR="006001C2">
              <w:rPr>
                <w:rFonts w:eastAsia="Times New Roman"/>
                <w:color w:val="000000"/>
                <w:szCs w:val="20"/>
                <w:lang w:eastAsia="pl-PL"/>
              </w:rPr>
              <w:t xml:space="preserve">zdalny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dostęp do nowości wydawniczych. </w:t>
            </w:r>
          </w:p>
          <w:p w14:paraId="54BF54B4" w14:textId="721B02E4" w:rsidR="00DB69B2" w:rsidRDefault="000C0EA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  <w:r w:rsidR="003A0F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DB75190" w14:textId="04DF0177" w:rsidR="00703BD3" w:rsidRPr="0087517B" w:rsidRDefault="00DB69B2" w:rsidP="000C0EA3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  <w:p w14:paraId="3CC0DD8D" w14:textId="77777777" w:rsidR="00703BD3" w:rsidRPr="00F71E12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1.2.</w:t>
            </w:r>
          </w:p>
          <w:p w14:paraId="4E0034B3" w14:textId="03E8F111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publicznych, publicznych wchodzących w skład innych instytucji kultury</w:t>
            </w:r>
            <w:r w:rsidR="001507A0">
              <w:rPr>
                <w:rFonts w:eastAsia="Times New Roman"/>
                <w:color w:val="000000"/>
                <w:szCs w:val="20"/>
                <w:lang w:eastAsia="pl-PL"/>
              </w:rPr>
              <w:t xml:space="preserve"> i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innych zaliczonych przez ministra właściwego do spraw kultury i ochrony dziedzictwa narodowego do OSB, zintegrowanych w danym roku do zintegrowanego systemu zarządzania zasobami bibliotek (ZSZZB) w wyniku wsparcia NPRCz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304232C9" w14:textId="2CC40C46" w:rsidR="00903D54" w:rsidRDefault="000C0EA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78F2A5FE" w14:textId="422922BA" w:rsidR="006E1BC6" w:rsidRPr="0087517B" w:rsidRDefault="006E1BC6" w:rsidP="00AA112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</w:tc>
      </w:tr>
      <w:tr w:rsidR="00703BD3" w:rsidRPr="002F369E" w14:paraId="4CCF0DEE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466ED65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CG_P_1_a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21D91E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932400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0DD8CE26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w tym: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bibliotek, które w ramach NPRCz 2.0. zakupiły usługę zdalnego dostępu do książek w formacie e-booków i/lub audiobooków i/lub synchrobooków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6936FCA1" w14:textId="17195222" w:rsidR="00B946FF" w:rsidRDefault="00703BD3" w:rsidP="00B946FF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iczba bibliotek, które w ramach NPRCz 2.0. zakupiły usługę </w:t>
            </w:r>
            <w:r w:rsid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umożliwiającą 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zdaln</w:t>
            </w:r>
            <w:r w:rsidR="00F06104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dostęp do książek w formacie e-booków i/lub audiobooków i/lub synchrobooków</w:t>
            </w:r>
            <w:r w:rsidR="00736DB6" w:rsidRPr="00222656">
              <w:t xml:space="preserve"> </w:t>
            </w:r>
            <w:r w:rsidR="00BD04BA" w:rsidRPr="00BD04BA">
              <w:rPr>
                <w:rFonts w:eastAsia="Times New Roman"/>
                <w:color w:val="000000"/>
                <w:szCs w:val="20"/>
                <w:lang w:eastAsia="pl-PL"/>
              </w:rPr>
              <w:t>także poza godzinami otwarcia plac</w:t>
            </w:r>
            <w:r w:rsidR="00963051">
              <w:rPr>
                <w:rFonts w:eastAsia="Times New Roman"/>
                <w:color w:val="000000"/>
                <w:szCs w:val="20"/>
                <w:lang w:eastAsia="pl-PL"/>
              </w:rPr>
              <w:t>ó</w:t>
            </w:r>
            <w:r w:rsidR="00BD04BA" w:rsidRPr="00BD04BA">
              <w:rPr>
                <w:rFonts w:eastAsia="Times New Roman"/>
                <w:color w:val="000000"/>
                <w:szCs w:val="20"/>
                <w:lang w:eastAsia="pl-PL"/>
              </w:rPr>
              <w:t>wek bibliotecznych, przez 24 godziny na dobę i 7 dni w tygodniu</w:t>
            </w:r>
            <w:r w:rsidR="00BD04BA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5169397B" w14:textId="2ABAAD62" w:rsidR="00903D54" w:rsidRPr="0087517B" w:rsidRDefault="00903D54" w:rsidP="00AA112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AA112E">
              <w:rPr>
                <w:rFonts w:eastAsia="Times New Roman"/>
                <w:color w:val="000000"/>
                <w:szCs w:val="20"/>
                <w:lang w:eastAsia="pl-PL"/>
              </w:rPr>
              <w:t>operator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</w:p>
        </w:tc>
      </w:tr>
      <w:tr w:rsidR="00703BD3" w:rsidRPr="002F369E" w14:paraId="23650C29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3E56530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0BC1F25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C037BA0" w14:textId="77777777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CAA70E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zakupionych nowości w bibliotekach/ placówkach wychowania przedszkolnego objętych wsparciem (zakupionych z projektu)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9D1E252" w14:textId="1C94AFD9" w:rsidR="00C879A2" w:rsidRDefault="00703BD3" w:rsidP="00130CA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, zakupionych przez biblioteki publiczne w ramach NPRCz 2.0</w:t>
            </w:r>
            <w:r w:rsidR="00846AF6">
              <w:rPr>
                <w:rFonts w:eastAsia="Times New Roman"/>
                <w:color w:val="000000"/>
                <w:szCs w:val="20"/>
                <w:lang w:eastAsia="pl-PL"/>
              </w:rPr>
              <w:t xml:space="preserve"> w danym okresie sprawozdawczym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  <w:r w:rsidR="0043663E"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41BA4E92" w14:textId="60D9E757" w:rsidR="00DB69B2" w:rsidRPr="00D32B75" w:rsidRDefault="00C879A2" w:rsidP="00130CA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</w:tc>
      </w:tr>
      <w:tr w:rsidR="00806DA7" w:rsidRPr="002F369E" w14:paraId="0E9A85C5" w14:textId="77777777" w:rsidTr="00147FD3">
        <w:trPr>
          <w:trHeight w:val="34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6EF8A53" w14:textId="35C5A275" w:rsidR="00806DA7" w:rsidRPr="0087517B" w:rsidRDefault="00806DA7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2 / Priorytet 2</w:t>
            </w:r>
          </w:p>
        </w:tc>
      </w:tr>
      <w:tr w:rsidR="00806DA7" w:rsidRPr="002F369E" w14:paraId="0954D5C7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777E292E" w14:textId="3D1EC70A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FEC8DD" w14:textId="77BF094D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2.1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6CA990" w14:textId="558A632D" w:rsidR="00806DA7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DB1ED00" w14:textId="2FB8501E" w:rsidR="00806DA7" w:rsidRPr="0087517B" w:rsidRDefault="00125AAD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Liczba bibliotek (publicznych, szkolnych i pedagogicznych) oraz placówek wychowania przedszkolnego objętych wsparciem w ramach NPRCz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32035237" w14:textId="66B6D71D" w:rsidR="00806DA7" w:rsidRDefault="00806DA7" w:rsidP="00130CA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Liczba bibliotek publicznych, które skorzystały z dofinansowania NPRCz 2.0. na realizację inwestycji (tj. budowy, przebudowy, rekonstrukcji, adaptacji i modernizacji</w:t>
            </w:r>
            <w:r w:rsidR="001213EE">
              <w:t xml:space="preserve"> </w:t>
            </w:r>
            <w:r w:rsidR="001213EE" w:rsidRPr="001213EE">
              <w:rPr>
                <w:rFonts w:eastAsia="Times New Roman"/>
                <w:color w:val="000000"/>
                <w:szCs w:val="20"/>
                <w:lang w:eastAsia="pl-PL"/>
              </w:rPr>
              <w:t>b</w:t>
            </w:r>
            <w:r w:rsidR="001213EE">
              <w:rPr>
                <w:rFonts w:eastAsia="Times New Roman"/>
                <w:color w:val="000000"/>
                <w:szCs w:val="20"/>
                <w:lang w:eastAsia="pl-PL"/>
              </w:rPr>
              <w:t>ib</w:t>
            </w:r>
            <w:r w:rsidR="001213EE" w:rsidRPr="001213EE">
              <w:rPr>
                <w:rFonts w:eastAsia="Times New Roman"/>
                <w:color w:val="000000"/>
                <w:szCs w:val="20"/>
                <w:lang w:eastAsia="pl-PL"/>
              </w:rPr>
              <w:t>liotecznego obiektu budowlanego, wraz z jego wyposażeniem</w:t>
            </w: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);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 obejmuje projekty zakończone.</w:t>
            </w:r>
          </w:p>
          <w:p w14:paraId="04E2E2E5" w14:textId="77777777" w:rsidR="00806DA7" w:rsidRDefault="00806DA7" w:rsidP="00806DA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DDE0439" w14:textId="7701A19C" w:rsidR="00806DA7" w:rsidRPr="0087517B" w:rsidRDefault="00806DA7" w:rsidP="00806DA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</w:tc>
      </w:tr>
      <w:tr w:rsidR="00806DA7" w:rsidRPr="002F369E" w14:paraId="4499C2D9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4BCA2834" w14:textId="5295385D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P_4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7526BD" w14:textId="08DC7029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K.I. 2.1.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A5BDDF4" w14:textId="7E4C226D" w:rsidR="00806DA7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15EA372" w14:textId="4DAF53C2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Liczba bibliotek objętych wsparciem, które w wyniku projektu dostosowano do potrzeb osób ze szczególnymi potrzebami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3A799219" w14:textId="35A31B31" w:rsidR="00EA069E" w:rsidRDefault="00EA069E" w:rsidP="00E023C8">
            <w:pPr>
              <w:spacing w:before="240" w:after="0"/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publicznych, których obiekty </w:t>
            </w:r>
            <w:r w:rsidR="00457991">
              <w:rPr>
                <w:rFonts w:eastAsia="Times New Roman"/>
                <w:color w:val="000000"/>
                <w:szCs w:val="20"/>
                <w:lang w:eastAsia="pl-PL"/>
              </w:rPr>
              <w:t>w wyniku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realizacji zadania zostaną dostosowane do potrzeb osób ze szczególnymi potrzebami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 poprzez likwidację barier w dostępie (w szczególności barier architektonicznych), zgodnie z wymogami ustawy z 19 lipca 2019 r. o</w:t>
            </w:r>
            <w:r w:rsidR="00C73790" w:rsidRP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 zapewnianiu dostępności osobom ze szczególnymi potrzebami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2966F5">
              <w:rPr>
                <w:rFonts w:eastAsia="Times New Roman"/>
                <w:color w:val="000000"/>
                <w:szCs w:val="20"/>
                <w:lang w:eastAsia="pl-PL"/>
              </w:rPr>
              <w:t xml:space="preserve"> Dostosowanie może polegać również na zakupie specjalistycznego sprzętu lub urządzeń.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>
              <w:t>Jeśli biblioteka objęta zadaniem zajmuje</w:t>
            </w:r>
            <w:r w:rsidR="007A0DC5">
              <w:t xml:space="preserve"> więcej niż jeden</w:t>
            </w:r>
            <w:r>
              <w:t xml:space="preserve"> obiekt/ mieści się w kilku obiektach nie należy zliczać poszczególnych obiektów</w:t>
            </w:r>
            <w:r w:rsidR="002966F5">
              <w:t xml:space="preserve">, tylko wykazać wartość „1”, w przypadku, gdy jeden lub więcej obiektów zostało dostosowanych. </w:t>
            </w:r>
          </w:p>
          <w:p w14:paraId="2B0C0335" w14:textId="0F2AD919" w:rsidR="00C73790" w:rsidRDefault="00EA069E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Jeżeli biblioteka (placówka biblioteczna objęta zadaniem) funkcjonowała przed rozpoczęciem zadania w obiekcie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>/ obiektach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dostosowany</w:t>
            </w:r>
            <w:r w:rsidR="0043663E">
              <w:rPr>
                <w:rFonts w:eastAsia="Times New Roman"/>
                <w:color w:val="000000"/>
                <w:szCs w:val="20"/>
                <w:lang w:eastAsia="pl-PL"/>
              </w:rPr>
              <w:t>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 potrzeb osób ze szczególnymi potrzebami, należy zaznaczyć wartość „0”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Jeżeli w obiekcie dostosowanym, w wyniku realizacji zadania w ramach 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PR 2 K.I. 2.1,. poziom dostosowania uległ poprawnie, należy wykazać to we wska</w:t>
            </w:r>
            <w:r w:rsidR="005F6783">
              <w:rPr>
                <w:rFonts w:eastAsia="Times New Roman"/>
                <w:color w:val="000000"/>
                <w:szCs w:val="20"/>
                <w:lang w:eastAsia="pl-PL"/>
              </w:rPr>
              <w:t>źniku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P_7</w:t>
            </w:r>
            <w:r w:rsidR="005F6783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podając tam wartość „1”. </w:t>
            </w:r>
          </w:p>
          <w:p w14:paraId="0F69C0AD" w14:textId="72494A1D" w:rsidR="00C73790" w:rsidRPr="005F6783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76AE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, w raportach rozliczeniowych i sprawozdaniach w okresie trwałości - </w:t>
            </w:r>
            <w:r>
              <w:t xml:space="preserve"> </w:t>
            </w:r>
            <w:r w:rsidR="00457991">
              <w:t xml:space="preserve">wg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 </w:t>
            </w:r>
            <w:r w:rsidR="00457991"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sporządzan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67116CC2" w14:textId="162ADA99" w:rsidR="00C73790" w:rsidRPr="005F6783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F6783">
              <w:rPr>
                <w:color w:val="000000"/>
              </w:rPr>
              <w:t>Źródło</w:t>
            </w:r>
            <w:r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beneficjentów </w:t>
            </w:r>
          </w:p>
          <w:p w14:paraId="36B12308" w14:textId="25B28BD4" w:rsidR="00806DA7" w:rsidRPr="0087517B" w:rsidRDefault="00806DA7" w:rsidP="00C879A2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</w:tr>
      <w:tr w:rsidR="00806DA7" w:rsidRPr="002F369E" w14:paraId="29DE89CB" w14:textId="77777777" w:rsidTr="00806DA7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0543769" w14:textId="2E1495BE" w:rsidR="00806DA7" w:rsidRPr="00806DA7" w:rsidRDefault="00806DA7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highlight w:val="yellow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3 / Priorytet 3</w:t>
            </w:r>
          </w:p>
        </w:tc>
      </w:tr>
      <w:tr w:rsidR="00806DA7" w:rsidRPr="002F369E" w14:paraId="34317478" w14:textId="77777777" w:rsidTr="00C845C3">
        <w:trPr>
          <w:trHeight w:val="543"/>
        </w:trPr>
        <w:tc>
          <w:tcPr>
            <w:tcW w:w="470" w:type="pct"/>
            <w:shd w:val="clear" w:color="auto" w:fill="auto"/>
            <w:vAlign w:val="center"/>
          </w:tcPr>
          <w:p w14:paraId="62F42855" w14:textId="6E53F224" w:rsidR="00806DA7" w:rsidRPr="00806DA7" w:rsidRDefault="00125AAD" w:rsidP="00125AAD">
            <w:pPr>
              <w:spacing w:after="0"/>
              <w:rPr>
                <w:b/>
                <w:bCs/>
                <w:szCs w:val="20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22C5B35" w14:textId="77777777" w:rsidR="00806DA7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K.I. 3.1.</w:t>
            </w:r>
          </w:p>
          <w:p w14:paraId="4BBC3C9D" w14:textId="27351659" w:rsidR="00125AAD" w:rsidRPr="00806DA7" w:rsidRDefault="00125AAD" w:rsidP="001213EE">
            <w:pPr>
              <w:spacing w:after="0"/>
              <w:rPr>
                <w:b/>
                <w:bCs/>
                <w:szCs w:val="20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3.2.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F6E36EB" w14:textId="423D31CE" w:rsidR="00806DA7" w:rsidRPr="001213EE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rodukt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123D8DB8" w14:textId="5D457436" w:rsidR="00806DA7" w:rsidRPr="001213EE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Liczba bibliotek (publicznych, szkolnych i pedagogicznych) oraz placówek wychowania przedszkolnego objętych wsparciem w ramach NPRCz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22541292" w14:textId="19C4A77F" w:rsidR="00125AAD" w:rsidRPr="000C6B17" w:rsidRDefault="00125AAD" w:rsidP="000C3C47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0C6B1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3.1.</w:t>
            </w:r>
          </w:p>
          <w:p w14:paraId="0E258268" w14:textId="0BFCB212" w:rsidR="00806DA7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Liczba placówek wychowania prze</w:t>
            </w:r>
            <w:r w:rsidR="00F94124">
              <w:rPr>
                <w:rFonts w:eastAsia="Times New Roman"/>
                <w:color w:val="000000"/>
                <w:szCs w:val="20"/>
                <w:lang w:eastAsia="pl-PL"/>
              </w:rPr>
              <w:t>dszkolnego, które skorzystały z </w:t>
            </w: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dofinansowania NPRCz 2.0. na zakup nowości wydawniczych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1213EE">
              <w:t xml:space="preserve"> </w:t>
            </w:r>
          </w:p>
          <w:p w14:paraId="1D9B4600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4642592D" w14:textId="427A0C5C" w:rsidR="00125AAD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  <w:p w14:paraId="7A0746CD" w14:textId="06CF4183" w:rsidR="00125AAD" w:rsidRPr="00F71E12" w:rsidRDefault="00125AAD" w:rsidP="00125AAD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3.2</w:t>
            </w: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.</w:t>
            </w:r>
          </w:p>
          <w:p w14:paraId="64CBD069" w14:textId="38A49946" w:rsidR="00125AAD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Liczba bibliotek szkolnych i peda</w:t>
            </w:r>
            <w:r w:rsidR="00BF0D88">
              <w:rPr>
                <w:rFonts w:eastAsia="Times New Roman"/>
                <w:color w:val="000000"/>
                <w:szCs w:val="20"/>
                <w:lang w:eastAsia="pl-PL"/>
              </w:rPr>
              <w:t>gogicznych, które skorzystały z </w:t>
            </w: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dofinansowania NPRCz 2.0. na zakup nowości wydawniczych oraz zakup elementów wyposażenia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56FC1C9D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0D55EB53" w14:textId="51D61B72" w:rsidR="00125AAD" w:rsidRPr="001213EE" w:rsidRDefault="00125AAD" w:rsidP="001213E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</w:tc>
      </w:tr>
      <w:tr w:rsidR="00125AAD" w:rsidRPr="002F369E" w14:paraId="19268832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269C61A0" w14:textId="3062275A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F57B2F1" w14:textId="77777777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K.I. 3.1.</w:t>
            </w:r>
          </w:p>
          <w:p w14:paraId="5859F95C" w14:textId="383EA698" w:rsidR="009E4D87" w:rsidRPr="00125AAD" w:rsidRDefault="009E4D87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9E4D87">
              <w:rPr>
                <w:rFonts w:eastAsia="Times New Roman"/>
                <w:color w:val="000000"/>
                <w:szCs w:val="20"/>
                <w:lang w:eastAsia="pl-PL"/>
              </w:rPr>
              <w:t>K.I. 3.2.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EC02E25" w14:textId="7970982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7DB6EE3F" w14:textId="3AB8C5D5" w:rsidR="00125AAD" w:rsidRPr="00125AAD" w:rsidRDefault="00BA6302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 zakupionych nowości w </w:t>
            </w:r>
            <w:r w:rsidR="00125AAD" w:rsidRPr="00125AAD">
              <w:rPr>
                <w:rFonts w:eastAsia="Times New Roman"/>
                <w:color w:val="000000"/>
                <w:szCs w:val="20"/>
                <w:lang w:eastAsia="pl-PL"/>
              </w:rPr>
              <w:t>bibliotekach/ placówkach wychowania przedszkolnego ob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jętych wsparciem (zakupionych z </w:t>
            </w:r>
            <w:r w:rsidR="00125AAD" w:rsidRPr="00125AAD">
              <w:rPr>
                <w:rFonts w:eastAsia="Times New Roman"/>
                <w:color w:val="000000"/>
                <w:szCs w:val="20"/>
                <w:lang w:eastAsia="pl-PL"/>
              </w:rPr>
              <w:t>projektu)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00BC9121" w14:textId="43A4DE1D" w:rsidR="009E4D87" w:rsidRPr="001213EE" w:rsidRDefault="009E4D87" w:rsidP="00C845C3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3.1</w:t>
            </w:r>
          </w:p>
          <w:p w14:paraId="23A060BC" w14:textId="54149CC8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, zakupionych przez placówki wychowania przedszkolnego w ramach NPRCz 2.0.</w:t>
            </w:r>
          </w:p>
          <w:p w14:paraId="13D28069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59861C76" w14:textId="77777777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  <w:p w14:paraId="2FEE43D7" w14:textId="77777777" w:rsidR="009E4D87" w:rsidRDefault="009E4D87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  <w:p w14:paraId="62AD511E" w14:textId="4BEC984D" w:rsidR="009E4D87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3.2</w:t>
            </w:r>
          </w:p>
          <w:p w14:paraId="4E9BB18A" w14:textId="35CF9187" w:rsidR="009E4D87" w:rsidRPr="000C6B17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>, zakupionych przez biblioteki szkolne i pedagogiczne w ramach NPRCz 2.0.</w:t>
            </w:r>
          </w:p>
          <w:p w14:paraId="0204CF9C" w14:textId="77777777" w:rsidR="009E4D87" w:rsidRPr="00125AAD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6DDED88D" w14:textId="2309FD29" w:rsidR="009E4D87" w:rsidRPr="00125AAD" w:rsidRDefault="009E4D87" w:rsidP="00BA6302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</w:tc>
      </w:tr>
      <w:tr w:rsidR="00E06DF0" w:rsidRPr="002F369E" w14:paraId="08CBB060" w14:textId="77777777" w:rsidTr="001213EE">
        <w:trPr>
          <w:trHeight w:val="53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1B3C650" w14:textId="47D430E4" w:rsidR="00E06DF0" w:rsidRPr="00125AAD" w:rsidRDefault="00E06DF0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4 / Priorytet 4</w:t>
            </w:r>
          </w:p>
        </w:tc>
      </w:tr>
      <w:tr w:rsidR="00E06DF0" w:rsidRPr="002F369E" w14:paraId="0D2D818D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65A3A7DC" w14:textId="684E3683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26B85D4" w14:textId="294829E6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K.I. 4.1.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1F9E6DE" w14:textId="5A71BBCF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6B1A85BF" w14:textId="5EF4BCAD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Liczba bibliotek (publicznych, szkolnych i pedagogicznych) oraz placówek wychowania przedszkolnego objętych wsparciem w ramach NPRCz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BDC2132" w14:textId="5E17AE2D" w:rsidR="00E06DF0" w:rsidRDefault="008948B1" w:rsidP="00BA6302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Liczba bibliotek publicznych, które w</w:t>
            </w:r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ramach NPRCz 2.0.</w:t>
            </w:r>
            <w:r w:rsidR="00D92DE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>skorzystały z 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dofinasowania na realizację </w:t>
            </w:r>
            <w:r w:rsidR="007427AC">
              <w:rPr>
                <w:rFonts w:eastAsia="Times New Roman"/>
                <w:color w:val="000000"/>
                <w:szCs w:val="20"/>
                <w:lang w:eastAsia="pl-PL"/>
              </w:rPr>
              <w:t xml:space="preserve">kompleksowych zadań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aktywizujących społeczność lokalną wokół bibliotek; wskaźni</w:t>
            </w:r>
            <w:r w:rsid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k obejmuje </w:t>
            </w:r>
            <w:r w:rsidR="007427AC">
              <w:rPr>
                <w:rFonts w:eastAsia="Times New Roman"/>
                <w:color w:val="000000"/>
                <w:szCs w:val="20"/>
                <w:lang w:eastAsia="pl-PL"/>
              </w:rPr>
              <w:t>zrealizowane zadania</w:t>
            </w:r>
            <w:r w:rsidR="003F4D36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2D1BD36E" w14:textId="77777777" w:rsidR="003F4D36" w:rsidRPr="003F4D36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1BAFF57C" w14:textId="59CDEE22" w:rsidR="003F4D36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  <w:p w14:paraId="7389EBF1" w14:textId="7261DCA7" w:rsidR="003F4D36" w:rsidRPr="00125AAD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</w:tr>
      <w:tr w:rsidR="00E406BE" w:rsidRPr="002F369E" w14:paraId="5CC9A984" w14:textId="77777777" w:rsidTr="001C7697">
        <w:trPr>
          <w:trHeight w:val="396"/>
        </w:trPr>
        <w:tc>
          <w:tcPr>
            <w:tcW w:w="470" w:type="pct"/>
            <w:shd w:val="clear" w:color="auto" w:fill="auto"/>
            <w:vAlign w:val="center"/>
          </w:tcPr>
          <w:p w14:paraId="0B640491" w14:textId="61E5A8FC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RB_7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70FDF4F" w14:textId="41A0C69C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K.I. 4.1.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6F688C1" w14:textId="38ADCAC7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AE930A6" w14:textId="3793692A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Liczba zrealizowanych projektów edukacyjno-animacyjnych w ramach partnerstw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75B5F313" w14:textId="5D3A845E" w:rsidR="00C73790" w:rsidRDefault="00CC398B" w:rsidP="00FD6D4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projektów edukacyjno-animacyjnych zrealizowanych przez biblioteki publiczne,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które w ramach NPRCz 2.0</w:t>
            </w:r>
            <w:r w:rsidR="00576E7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6C3B56">
              <w:rPr>
                <w:rFonts w:eastAsia="Times New Roman"/>
                <w:color w:val="000000"/>
                <w:szCs w:val="20"/>
                <w:lang w:eastAsia="pl-PL"/>
              </w:rPr>
              <w:t>skorzystały z 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dofinasowania na realizację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kompleksowych zadań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aktywizujących społeczność lokalną wokół bibliotek;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 obejmuje zrealizowane projekty edukacyjno-animacyjne.</w:t>
            </w:r>
          </w:p>
          <w:p w14:paraId="603B09A0" w14:textId="4888696A" w:rsidR="00C73790" w:rsidRPr="00BC018F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6EFC36A7" w14:textId="06702974" w:rsidR="00E406BE" w:rsidRPr="008948B1" w:rsidRDefault="00C73790" w:rsidP="001C769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E5D8E">
              <w:rPr>
                <w:color w:val="000000"/>
              </w:rPr>
              <w:lastRenderedPageBreak/>
              <w:t>Źródło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="00CC398B">
              <w:rPr>
                <w:rFonts w:eastAsia="Times New Roman"/>
                <w:color w:val="000000"/>
                <w:szCs w:val="20"/>
                <w:lang w:eastAsia="pl-PL"/>
              </w:rPr>
              <w:t>nych: sprawozdania beneficjentów</w:t>
            </w:r>
          </w:p>
        </w:tc>
      </w:tr>
      <w:tr w:rsidR="00E406BE" w:rsidRPr="002F369E" w14:paraId="3B2F9EC5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615611B6" w14:textId="584E78A3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P_9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F26861" w14:textId="1941B42C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K.I. 4.2.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79B3558" w14:textId="0E16A670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produkt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385A3E38" w14:textId="061BFF32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Zasięg kampanii, rozumiany jako liczba osób, które zetknęły się z komunikatami informacyjnymi NPRCz 2.0. przynajmniej jeden raz w trakcie trwania kampanii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59EAB891" w14:textId="016FCBD5" w:rsidR="00E406BE" w:rsidRDefault="003C5B80" w:rsidP="000322F6">
            <w:pPr>
              <w:spacing w:before="240"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Liczba osób, która przynajmniej jeden raz miała styczność z komunikatem stworzonym w ramach kampanii w trakcie jej trwania. Przyjmuje się, że komunikat może mieć między innymi formę: spotu (radiowego i video), reklamy prasowej, artykułu lub komunikatu prasowego, treści opublikowanej w ramach serwisu z obszaru mediów społecznościowych, mailingu, reklamy outdoorowej, reklamy a</w:t>
            </w:r>
            <w:r w:rsidR="00AB54EF">
              <w:rPr>
                <w:rFonts w:eastAsia="Times New Roman"/>
                <w:color w:val="000000"/>
                <w:szCs w:val="20"/>
                <w:lang w:eastAsia="pl-PL"/>
              </w:rPr>
              <w:t>mbientowej, treści stworzonej i 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eksponowanej przez osoby medialnie rozpoznawalne (influencer marketing). Za główne potencjalne obszary 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 xml:space="preserve">styku 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z kampanią uznaje się: telewizję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, radio, Internet, p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rasę,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otwartą przestrzeń zewnętrzną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 (outdoor, ambient)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, ogólnodostępną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 xml:space="preserve"> przestrzeń wewnętrzną (indo</w:t>
            </w:r>
            <w:r w:rsidR="00650EC5">
              <w:rPr>
                <w:rFonts w:eastAsia="Times New Roman"/>
                <w:color w:val="000000"/>
                <w:szCs w:val="20"/>
                <w:lang w:eastAsia="pl-PL"/>
              </w:rPr>
              <w:t>o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r)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5CD45564" w14:textId="77777777" w:rsidR="00F06104" w:rsidRDefault="00F06104" w:rsidP="00F06104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7911CE98" w14:textId="1CB772B3" w:rsidR="00F06104" w:rsidRPr="00E406BE" w:rsidRDefault="00F06104" w:rsidP="00AB54EF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0322F6">
              <w:rPr>
                <w:color w:val="000000"/>
              </w:rPr>
              <w:t>Źródło</w:t>
            </w:r>
            <w:r w:rsidRP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 danych: sprawozdania operatora</w:t>
            </w:r>
          </w:p>
        </w:tc>
      </w:tr>
      <w:tr w:rsidR="00E406BE" w:rsidRPr="002F369E" w14:paraId="2D1B40F6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0E8F8478" w14:textId="43E42430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P_10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2D9A877" w14:textId="65D19FF3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4.2.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320B1E6" w14:textId="23EF95BA" w:rsid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7855A822" w14:textId="77825ADA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Liczba wejść na stronę www NPRCz 2.0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12ADAF0" w14:textId="4A8CA29F" w:rsidR="00135BDC" w:rsidRDefault="001605E7" w:rsidP="006813D5">
            <w:pPr>
              <w:spacing w:before="24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 wejść na stronę www NPRCz 2.0 rozumiana jako liczba wyświetleń strony docelowej</w:t>
            </w:r>
            <w:r w:rsidR="00A203C1">
              <w:rPr>
                <w:rFonts w:eastAsia="Times New Roman"/>
                <w:color w:val="000000"/>
                <w:szCs w:val="20"/>
                <w:lang w:eastAsia="pl-PL"/>
              </w:rPr>
              <w:t>. Wyświetlenie (wejście na stronę) jest rejestrowane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w momencie, 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gdy dana o</w:t>
            </w:r>
            <w:r w:rsidR="00A203C1">
              <w:rPr>
                <w:rFonts w:eastAsia="Times New Roman"/>
                <w:color w:val="000000"/>
                <w:szCs w:val="20"/>
                <w:lang w:eastAsia="pl-PL"/>
              </w:rPr>
              <w:t xml:space="preserve">soba wczyta stronę witryny po 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kliknięciu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 w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 xml:space="preserve"> reklamę, link odsyłający lub wpisze jej adres bezpośrednio w przeglądarce. Zdarzenie zliczane jest z wykorzystaniem ogólnodostępnych narzędzi służących do analizy interneto</w:t>
            </w:r>
            <w:r w:rsidR="00312C9F">
              <w:rPr>
                <w:rFonts w:eastAsia="Times New Roman"/>
                <w:color w:val="000000"/>
                <w:szCs w:val="20"/>
                <w:lang w:eastAsia="pl-PL"/>
              </w:rPr>
              <w:t xml:space="preserve">wej, takich jak 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np. </w:t>
            </w:r>
            <w:r w:rsidR="00312C9F">
              <w:rPr>
                <w:rFonts w:eastAsia="Times New Roman"/>
                <w:color w:val="000000"/>
                <w:szCs w:val="20"/>
                <w:lang w:eastAsia="pl-PL"/>
              </w:rPr>
              <w:t>Google Analy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tics lub z 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wykorzystaniem modelowania statystycznego.</w:t>
            </w:r>
          </w:p>
          <w:p w14:paraId="29657C06" w14:textId="77777777" w:rsidR="00F06104" w:rsidRDefault="00F06104" w:rsidP="00F06104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0920098E" w14:textId="2BD97E7C" w:rsidR="00E406BE" w:rsidRPr="00312C9F" w:rsidRDefault="00F06104" w:rsidP="00312C9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665C">
              <w:rPr>
                <w:color w:val="000000"/>
              </w:rPr>
              <w:t>Źródło</w:t>
            </w:r>
            <w:r w:rsidRP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Pr="0087665C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</w:tc>
      </w:tr>
    </w:tbl>
    <w:p w14:paraId="415BA622" w14:textId="77777777" w:rsidR="00703BD3" w:rsidRDefault="00703BD3"/>
    <w:p w14:paraId="6C3F898B" w14:textId="77777777" w:rsidR="00703BD3" w:rsidRDefault="00703BD3"/>
    <w:p w14:paraId="16D4D217" w14:textId="77777777" w:rsidR="00703BD3" w:rsidRDefault="00703BD3"/>
    <w:p w14:paraId="09B2D0B6" w14:textId="1AD37E04" w:rsidR="00AC0650" w:rsidRPr="00926230" w:rsidRDefault="00703BD3" w:rsidP="00926230">
      <w:pPr>
        <w:pStyle w:val="Nagwek1"/>
      </w:pPr>
      <w:r w:rsidRPr="00E93958">
        <w:lastRenderedPageBreak/>
        <w:t xml:space="preserve">Wskaźniki monitorujące postęp realizacji NPRCz </w:t>
      </w:r>
      <w:r>
        <w:t xml:space="preserve">2.0 </w:t>
      </w:r>
      <w:r w:rsidRPr="00E93958">
        <w:t>i sytuację beneficjentów</w:t>
      </w:r>
      <w:r w:rsidR="00E96F8E">
        <w:t>/ wnioskodawców</w:t>
      </w:r>
    </w:p>
    <w:tbl>
      <w:tblPr>
        <w:tblpPr w:leftFromText="141" w:rightFromText="141" w:vertAnchor="page" w:horzAnchor="margin" w:tblpY="1961"/>
        <w:tblW w:w="50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514"/>
        <w:gridCol w:w="1115"/>
        <w:gridCol w:w="3055"/>
        <w:gridCol w:w="6694"/>
      </w:tblGrid>
      <w:tr w:rsidR="00DC235E" w:rsidRPr="002F369E" w14:paraId="30391F33" w14:textId="77777777" w:rsidTr="00BC452D">
        <w:trPr>
          <w:trHeight w:val="600"/>
          <w:tblHeader/>
        </w:trPr>
        <w:tc>
          <w:tcPr>
            <w:tcW w:w="571" w:type="pct"/>
            <w:shd w:val="clear" w:color="000000" w:fill="D9D9D9"/>
            <w:vAlign w:val="center"/>
            <w:hideMark/>
          </w:tcPr>
          <w:p w14:paraId="2BFD8D1E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ID wskaźnika</w:t>
            </w:r>
          </w:p>
        </w:tc>
        <w:tc>
          <w:tcPr>
            <w:tcW w:w="542" w:type="pct"/>
            <w:shd w:val="clear" w:color="000000" w:fill="D9D9D9"/>
            <w:vAlign w:val="center"/>
            <w:hideMark/>
          </w:tcPr>
          <w:p w14:paraId="391B77D0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Kierunek Interwencji</w:t>
            </w:r>
          </w:p>
        </w:tc>
        <w:tc>
          <w:tcPr>
            <w:tcW w:w="399" w:type="pct"/>
            <w:shd w:val="clear" w:color="000000" w:fill="D9D9D9"/>
            <w:vAlign w:val="center"/>
            <w:hideMark/>
          </w:tcPr>
          <w:p w14:paraId="6DD03E14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Rodzaj wskaźnika</w:t>
            </w:r>
          </w:p>
        </w:tc>
        <w:tc>
          <w:tcPr>
            <w:tcW w:w="1093" w:type="pct"/>
            <w:shd w:val="clear" w:color="000000" w:fill="D9D9D9"/>
            <w:vAlign w:val="center"/>
            <w:hideMark/>
          </w:tcPr>
          <w:p w14:paraId="68EA6519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Nazwa wskaźnika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 xml:space="preserve"> / jednostka miary</w:t>
            </w:r>
          </w:p>
        </w:tc>
        <w:tc>
          <w:tcPr>
            <w:tcW w:w="2395" w:type="pct"/>
            <w:shd w:val="clear" w:color="000000" w:fill="D9D9D9"/>
            <w:vAlign w:val="center"/>
            <w:hideMark/>
          </w:tcPr>
          <w:p w14:paraId="03355637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Definicja operacyjna / źródło danych</w:t>
            </w:r>
          </w:p>
        </w:tc>
      </w:tr>
      <w:tr w:rsidR="00AC0650" w:rsidRPr="002F369E" w14:paraId="225F8578" w14:textId="77777777" w:rsidTr="003F1979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1A6EA93F" w14:textId="77777777" w:rsidR="00AC0650" w:rsidRPr="002F369E" w:rsidRDefault="00AC0650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główny</w:t>
            </w:r>
          </w:p>
        </w:tc>
      </w:tr>
      <w:tr w:rsidR="00E406BE" w:rsidRPr="002F369E" w14:paraId="52D33C99" w14:textId="77777777" w:rsidTr="00BC452D">
        <w:trPr>
          <w:trHeight w:val="835"/>
        </w:trPr>
        <w:tc>
          <w:tcPr>
            <w:tcW w:w="571" w:type="pct"/>
            <w:shd w:val="clear" w:color="auto" w:fill="FFFFFF"/>
            <w:noWrap/>
            <w:vAlign w:val="center"/>
          </w:tcPr>
          <w:p w14:paraId="3BE6A622" w14:textId="302909CE" w:rsidR="00E406BE" w:rsidRPr="00916B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CG_P_2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A8039AD" w14:textId="3169FBF4" w:rsidR="00E406BE" w:rsidRPr="002F36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 I (K.I. 1.1. / K.I.1.2.)/ PII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br/>
              <w:t>/ P III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(K.I.3.1. / K.I.3.2)/ P IV (K.I. 4.1.)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43154B9" w14:textId="49F38A7E" w:rsidR="00E406BE" w:rsidRPr="002F36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338C23DC" w14:textId="1F14EF39" w:rsidR="00E406BE" w:rsidRPr="002F369E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Liczba unikalnych bibliotek (publicznych, szkolnych i pedagogicznych) oraz placówek wychowania przedszkolnego objętych wsparciem w ramach NPRCz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012A2352" w14:textId="404BECA0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</w:t>
            </w:r>
            <w:r w:rsidRPr="00392FCE">
              <w:rPr>
                <w:rFonts w:eastAsia="Times New Roman"/>
                <w:color w:val="000000"/>
                <w:szCs w:val="20"/>
                <w:lang w:eastAsia="pl-PL"/>
              </w:rPr>
              <w:t>(publicznych,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publicznych wchodzących w skład innych instytucji kultury, innych zaliczonych przez ministra właściwego do spraw kultury i ochrony dziedzictwa narodowego do OSB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Pr="00392FCE">
              <w:rPr>
                <w:rFonts w:eastAsia="Times New Roman"/>
                <w:color w:val="000000"/>
                <w:szCs w:val="20"/>
                <w:lang w:eastAsia="pl-PL"/>
              </w:rPr>
              <w:t xml:space="preserve"> szkolnych i pedagogicznych)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oraz placówek wychowania przedszkolnego występujących w całym Programie w sposób niepowtarzalny, tj. niezależnie od tego w ramach ilu Priorytetów oraz K.I. dany podmiot uzyskał wsparcie.  </w:t>
            </w:r>
          </w:p>
          <w:p w14:paraId="354D260D" w14:textId="005DA1E9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skaźnik ten będzie monitorowany </w:t>
            </w: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wyłączni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e na poziomie całego Programu i </w:t>
            </w: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będzie uwzględniał daną bibliotekę tylko raz, niezależnie od tego, czy uzyskała dofinansowanie raz, czy wielokrotnie.</w:t>
            </w:r>
          </w:p>
          <w:p w14:paraId="224882EB" w14:textId="78480958" w:rsidR="00E406BE" w:rsidRDefault="00E406BE" w:rsidP="001C769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sprawozdania </w:t>
            </w:r>
            <w:r w:rsidR="001C7697" w:rsidRPr="001C7697">
              <w:rPr>
                <w:rFonts w:eastAsia="Times New Roman"/>
                <w:color w:val="000000"/>
                <w:szCs w:val="20"/>
                <w:lang w:eastAsia="pl-PL"/>
              </w:rPr>
              <w:t>roczne i końcowe z realizacji Programu</w:t>
            </w:r>
            <w:r w:rsid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7F08D3" w:rsidRPr="002F369E" w14:paraId="20304D83" w14:textId="77777777" w:rsidTr="003F1979">
        <w:trPr>
          <w:trHeight w:val="835"/>
        </w:trPr>
        <w:tc>
          <w:tcPr>
            <w:tcW w:w="571" w:type="pct"/>
            <w:vMerge w:val="restart"/>
            <w:shd w:val="clear" w:color="auto" w:fill="FFFFFF"/>
            <w:noWrap/>
            <w:vAlign w:val="center"/>
            <w:hideMark/>
          </w:tcPr>
          <w:p w14:paraId="397CF26D" w14:textId="0919FBB4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916B9E">
              <w:rPr>
                <w:rFonts w:eastAsia="Times New Roman"/>
                <w:color w:val="000000"/>
                <w:szCs w:val="20"/>
                <w:lang w:eastAsia="pl-PL"/>
              </w:rPr>
              <w:t>RB_1</w:t>
            </w:r>
          </w:p>
        </w:tc>
        <w:tc>
          <w:tcPr>
            <w:tcW w:w="542" w:type="pct"/>
            <w:shd w:val="clear" w:color="auto" w:fill="FFFFFF"/>
            <w:vAlign w:val="center"/>
            <w:hideMark/>
          </w:tcPr>
          <w:p w14:paraId="4D7E79D8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</w:p>
          <w:p w14:paraId="32CA2D5A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22BB0118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(K.I. 3.2)</w:t>
            </w:r>
          </w:p>
          <w:p w14:paraId="096D1671" w14:textId="7DF96565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  <w:hideMark/>
          </w:tcPr>
          <w:p w14:paraId="3902B488" w14:textId="77777777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  <w:hideMark/>
          </w:tcPr>
          <w:p w14:paraId="37D4AA30" w14:textId="77777777" w:rsidR="007F08D3" w:rsidRPr="002F369E" w:rsidRDefault="007F08D3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szCs w:val="20"/>
                <w:lang w:eastAsia="pl-PL"/>
              </w:rPr>
              <w:t>Liczba użytkowników zarejestrowanych w bibliotekach objętych wsparciem w ramach NPRCz 2.0.</w:t>
            </w:r>
          </w:p>
        </w:tc>
        <w:tc>
          <w:tcPr>
            <w:tcW w:w="2395" w:type="pct"/>
            <w:shd w:val="clear" w:color="auto" w:fill="FFFFFF"/>
            <w:vAlign w:val="center"/>
            <w:hideMark/>
          </w:tcPr>
          <w:p w14:paraId="35C7E0A7" w14:textId="5F251F06" w:rsidR="007F08D3" w:rsidRDefault="007F08D3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a użytkowników zarejestrowanych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w bi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bliotekach objętych wsparciem w 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ramach NPRCz 2.0, tj.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 xml:space="preserve"> osób, które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posiadają aktywne konto i ważną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kartę biblioteczną w danym ro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ku sprawozdawczym. Wyklucza się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osoby, których dane osobowe zostały 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prowadzone automatycznie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do bazy czytelników (np. now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o przyjętych studentów) i które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do końca okresu sprawozdawcze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go nie aktywowały swojego konta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osobiście lub zdalnie.</w:t>
            </w:r>
          </w:p>
          <w:p w14:paraId="2E240EDC" w14:textId="0BC0B1D2" w:rsidR="00B24C69" w:rsidRDefault="00E96F8E" w:rsidP="00B24C69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</w:t>
            </w:r>
            <w:r w:rsidRPr="00A26D03">
              <w:rPr>
                <w:rFonts w:eastAsia="Times New Roman"/>
                <w:color w:val="000000"/>
                <w:szCs w:val="20"/>
                <w:lang w:eastAsia="pl-PL"/>
              </w:rPr>
              <w:t xml:space="preserve"> wykaz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ać</w:t>
            </w:r>
            <w:r w:rsidRPr="00A26D0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B24C69" w:rsidRPr="00A26D03">
              <w:rPr>
                <w:rFonts w:eastAsia="Times New Roman"/>
                <w:color w:val="000000"/>
                <w:szCs w:val="20"/>
                <w:lang w:eastAsia="pl-PL"/>
              </w:rPr>
              <w:t>wartość zgodną z definicją przyjętą w formularzu GUS K-03 (2020): Dział 6. Użytkownicy bibliotek i odwiedziny w ciągu roku, 1. Stan liczbowy – 1. Użytkownicy zarejestrowani w bibliotece</w:t>
            </w:r>
          </w:p>
          <w:p w14:paraId="20ACF45C" w14:textId="5206859A" w:rsidR="00BC452D" w:rsidRDefault="00BC452D" w:rsidP="00BC452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Dla K.I. 3.2: Liczba uczniów</w:t>
            </w:r>
            <w:r w:rsidR="00EE05F6">
              <w:rPr>
                <w:rFonts w:eastAsia="Times New Roman"/>
                <w:color w:val="000000"/>
                <w:szCs w:val="20"/>
                <w:lang w:eastAsia="pl-PL"/>
              </w:rPr>
              <w:t xml:space="preserve"> uczęszczających do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szkół, których biblioteki zostały objęte wsparciem w ramach NPRCz 2.0. </w:t>
            </w:r>
          </w:p>
          <w:p w14:paraId="4653ECF0" w14:textId="254B9F5A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14807C61" w14:textId="37AB9D14" w:rsidR="007F08D3" w:rsidRPr="002F369E" w:rsidRDefault="007F08D3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F08D3" w:rsidRPr="002F369E" w14:paraId="1E1D4697" w14:textId="77777777" w:rsidTr="003F1979">
        <w:trPr>
          <w:trHeight w:val="835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234D918A" w14:textId="77777777" w:rsidR="007F08D3" w:rsidRPr="00916B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71D52A54" w14:textId="6417690F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19C5D87F" w14:textId="77777777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560F3CE7" w14:textId="77777777" w:rsidR="007F08D3" w:rsidRPr="002F369E" w:rsidRDefault="007F08D3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44E49DFA" w14:textId="317BE2E0" w:rsidR="007F08D3" w:rsidRDefault="00DD2503" w:rsidP="0040799F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0C6B17" w:rsidRPr="0035084A">
              <w:rPr>
                <w:rFonts w:eastAsia="Times New Roman"/>
                <w:color w:val="000000"/>
                <w:szCs w:val="20"/>
                <w:lang w:eastAsia="pl-PL"/>
              </w:rPr>
              <w:t>dzieci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uczęszczających </w:t>
            </w: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>do placówek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wychowania przedszkolnego</w:t>
            </w:r>
            <w:r w:rsidRPr="0035084A">
              <w:t xml:space="preserve"> </w:t>
            </w: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>objętych wsparciem w ramach NPRCz 2.0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427FCC5" w14:textId="77777777" w:rsidR="007F08D3" w:rsidRP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F08D3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21A04FAC" w14:textId="4DB5CC00" w:rsidR="007F08D3" w:rsidRDefault="007F08D3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A44C49" w:rsidRPr="002F369E" w14:paraId="5962AFDD" w14:textId="77777777" w:rsidTr="003F1979">
        <w:trPr>
          <w:trHeight w:val="390"/>
        </w:trPr>
        <w:tc>
          <w:tcPr>
            <w:tcW w:w="571" w:type="pct"/>
            <w:vMerge w:val="restart"/>
            <w:shd w:val="clear" w:color="auto" w:fill="FFFFFF"/>
            <w:noWrap/>
            <w:vAlign w:val="center"/>
            <w:hideMark/>
          </w:tcPr>
          <w:p w14:paraId="781A5DDF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B3905">
              <w:rPr>
                <w:rFonts w:eastAsia="Times New Roman"/>
                <w:color w:val="000000"/>
                <w:szCs w:val="20"/>
                <w:lang w:eastAsia="pl-PL"/>
              </w:rPr>
              <w:t>RB_2</w:t>
            </w:r>
          </w:p>
        </w:tc>
        <w:tc>
          <w:tcPr>
            <w:tcW w:w="542" w:type="pct"/>
            <w:shd w:val="clear" w:color="auto" w:fill="FFFFFF"/>
            <w:vAlign w:val="center"/>
            <w:hideMark/>
          </w:tcPr>
          <w:p w14:paraId="16E9CDA5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2282FFE5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169FBC93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(K.I. 3.2)</w:t>
            </w:r>
          </w:p>
          <w:p w14:paraId="26903890" w14:textId="091218B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  <w:hideMark/>
          </w:tcPr>
          <w:p w14:paraId="05D6AC3B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  <w:hideMark/>
          </w:tcPr>
          <w:p w14:paraId="179A0497" w14:textId="77777777" w:rsidR="00A44C49" w:rsidRPr="002F369E" w:rsidRDefault="00A44C49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szCs w:val="20"/>
                <w:lang w:eastAsia="pl-PL"/>
              </w:rPr>
              <w:t>Liczba czytelników (użytkowników aktywnie wypożyczających) w bibliotekach objętych wsparciem w ramach NPRCz 2.0.</w:t>
            </w:r>
          </w:p>
        </w:tc>
        <w:tc>
          <w:tcPr>
            <w:tcW w:w="2395" w:type="pct"/>
            <w:shd w:val="clear" w:color="auto" w:fill="FFFFFF"/>
            <w:vAlign w:val="center"/>
            <w:hideMark/>
          </w:tcPr>
          <w:p w14:paraId="5FD0071A" w14:textId="2ED88EBF" w:rsidR="00A44C49" w:rsidRDefault="00A44C49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czytelników (użytkowników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aktywnie wypożyczających)</w:t>
            </w:r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 xml:space="preserve"> w bibliotekach objętych wsparciem w ramach NPRCz 2.0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, tj.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użytkowników zarejestrowanych,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którzy wypożyczyli na zew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nątrz co najmniej jedną pozycję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w okresie sprawozdawczym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4E90EB4" w14:textId="7A727FA8" w:rsidR="00516F2E" w:rsidRDefault="00A0255E" w:rsidP="00516F2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 wykazać</w:t>
            </w:r>
            <w:r w:rsidR="00516F2E" w:rsidRPr="00516F2E">
              <w:rPr>
                <w:rFonts w:eastAsia="Times New Roman"/>
                <w:color w:val="000000"/>
                <w:szCs w:val="20"/>
                <w:lang w:eastAsia="pl-PL"/>
              </w:rPr>
              <w:t xml:space="preserve"> wartość zgodną z definicją przyjętą w formularzu GUS K-03 (2020): Dział 6. Użytkownicy bibliotek i odwiedziny w ciągu roku, 1. Stan liczbowy – 2. Czytelnicy (użytkownicy aktywnie wypożyczający)</w:t>
            </w:r>
            <w:r w:rsidR="007A3F19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0321667E" w14:textId="0E6046BA" w:rsidR="00F72843" w:rsidRDefault="00607129" w:rsidP="00E1279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Dla K.I. 3.2: </w:t>
            </w:r>
            <w:r>
              <w:t xml:space="preserve"> </w:t>
            </w:r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aktywnie wypożyczających </w:t>
            </w:r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>uczniów uczęszczających do szkół, których biblioteki zostały objęte wsparciem w ramach NPRCz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tj. uczniów, którzy</w:t>
            </w:r>
            <w:r w:rsidR="00F72843" w:rsidRP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 w okresie sprawozdawczym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>wypożyczyli na</w:t>
            </w:r>
            <w:r w:rsidR="00D81861">
              <w:t xml:space="preserve"> </w:t>
            </w:r>
            <w:r w:rsidR="00D81861" w:rsidRP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zewnątrz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z biblioteki szkolnej 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co najmniej jedną pozycję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niebędącą podręcznikiem</w:t>
            </w:r>
            <w:r w:rsidR="00D81861" w:rsidRPr="00D81861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Do wskaźnika nie wliczają się 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również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>podręczniki wypoż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>yczone przez uczniów od szkoły.</w:t>
            </w:r>
            <w:r w:rsid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>Wartość dla K.I. 3.2 powinna być różna od wartości wskaźnika RB_1.</w:t>
            </w:r>
          </w:p>
          <w:p w14:paraId="147C9088" w14:textId="1532FDA3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6F2E2C34" w14:textId="4C04F094" w:rsidR="00A44C49" w:rsidRPr="002F369E" w:rsidRDefault="00A44C49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781DF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A44C49" w:rsidRPr="002F369E" w14:paraId="3A81E637" w14:textId="77777777" w:rsidTr="003F1979">
        <w:trPr>
          <w:trHeight w:val="39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381D2B2D" w14:textId="04D1B529" w:rsidR="00A44C49" w:rsidRPr="00FB3905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520E3F94" w14:textId="614CB640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07A9EFA1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1D5AA551" w14:textId="77777777" w:rsidR="00A44C49" w:rsidRPr="002F369E" w:rsidRDefault="00A44C49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7BE9AFF5" w14:textId="4762F6E0" w:rsidR="00C61825" w:rsidRDefault="00C61825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dzieci, które w okresie sprawozdawczym wypożyczyły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na zewnątrz 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(również za pośrednictwem rodziców) </w:t>
            </w:r>
            <w:r w:rsidR="002A5D8C" w:rsidRPr="002A5D8C">
              <w:rPr>
                <w:rFonts w:eastAsia="Times New Roman"/>
                <w:color w:val="000000"/>
                <w:szCs w:val="20"/>
                <w:lang w:eastAsia="pl-PL"/>
              </w:rPr>
              <w:t>co najmniej jedną pozycję</w:t>
            </w:r>
            <w:r w:rsidRPr="00831571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W przypadku, gdy w przedszkolu nie funkcjonuje system wypożyczeń, wartość dla tego wskaźnika powinna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być równa 0.</w:t>
            </w:r>
          </w:p>
          <w:p w14:paraId="34D77FC4" w14:textId="052A4F8B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3984E640" w14:textId="171FF474" w:rsidR="00A44C49" w:rsidRDefault="00A44C49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5C1E77"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2A5D8C" w:rsidRPr="002F369E" w14:paraId="633FF681" w14:textId="77777777" w:rsidTr="003F1979">
        <w:trPr>
          <w:trHeight w:val="850"/>
        </w:trPr>
        <w:tc>
          <w:tcPr>
            <w:tcW w:w="571" w:type="pct"/>
            <w:vMerge w:val="restart"/>
            <w:shd w:val="clear" w:color="auto" w:fill="FFFFFF"/>
            <w:noWrap/>
            <w:vAlign w:val="center"/>
          </w:tcPr>
          <w:p w14:paraId="3A019D8F" w14:textId="77777777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RB_3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2AD7974C" w14:textId="77777777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2BD419B9" w14:textId="77777777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02EBA341" w14:textId="5757AEB3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 K.I. 3.2)</w:t>
            </w:r>
          </w:p>
          <w:p w14:paraId="6B063C7B" w14:textId="24E2AE4F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694B2A1A" w14:textId="77777777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</w:tcPr>
          <w:p w14:paraId="039B052F" w14:textId="77777777" w:rsidR="002A5D8C" w:rsidRPr="002F369E" w:rsidRDefault="002A5D8C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>Liczba wypożyczeń na zewnątrz w bibliotekach objętych wsparciem w ramach NPRCz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4841F3C3" w14:textId="77777777" w:rsidR="002A5D8C" w:rsidRDefault="002A5D8C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wypożyczeń na zewnątrz (wraz z prolonga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tami)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w bibliotekach objętych wsparciem w ramach NPRCz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: księgozbioru,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cz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asopism oprawnych i nieoprawnych, zbiorów specjalnych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 jednostkac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h ściśle określonych dla danego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rodzaju zbiorów na podstawie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rozporządzenia Ministra Kultury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i Dziedzictwa Narodowego z dnia 29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października 2008 r. w sprawie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sposobu ewidencji materiałów bibliote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cznych, np. tytuł, zwój, płyta,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mapa, kaseta, taśma.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  <w:p w14:paraId="0C911167" w14:textId="15983CFB" w:rsidR="002A5D8C" w:rsidRPr="00D03C90" w:rsidRDefault="00A0255E" w:rsidP="00B6323C">
            <w:pPr>
              <w:spacing w:after="0"/>
              <w:rPr>
                <w:strike/>
                <w:color w:val="000000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 wykazać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 xml:space="preserve"> wartość zgodną z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sumą pól z 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>formularz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 xml:space="preserve"> GUS K-03 (2020): Dział 7, poz. 1, wiersz 1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rubryka 2,3,4,5. </w:t>
            </w:r>
          </w:p>
          <w:p w14:paraId="7D55D5AB" w14:textId="49CA768C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D229877" w14:textId="5EB42696" w:rsidR="002A5D8C" w:rsidRPr="002F369E" w:rsidRDefault="002A5D8C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2A5D8C" w:rsidRPr="002F369E" w14:paraId="2C40F127" w14:textId="77777777" w:rsidTr="000249C3">
        <w:trPr>
          <w:trHeight w:val="85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414E6667" w14:textId="77777777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7BB5694" w14:textId="6C932D6C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68F571CF" w14:textId="77777777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2B1C10C1" w14:textId="77777777" w:rsidR="002A5D8C" w:rsidRPr="003F7CE5" w:rsidRDefault="002A5D8C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auto"/>
            <w:vAlign w:val="center"/>
          </w:tcPr>
          <w:p w14:paraId="6160F51D" w14:textId="5FA852EB" w:rsidR="001312A6" w:rsidRDefault="002A5D8C" w:rsidP="001312A6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>Liczba wypożyczeń na zewnątrz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placówkach wychowania przedszkolnego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objętych wsparciem w ramach NPRCz 2.0.</w:t>
            </w:r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 xml:space="preserve"> W przypadku, gdy w przedszkolu nie funkcjonuje system wypożyczeń, wartość dla tego wskaźnika powinna być równa 0.</w:t>
            </w:r>
          </w:p>
          <w:p w14:paraId="79D4E50C" w14:textId="77777777" w:rsidR="005E0F51" w:rsidRDefault="001312A6" w:rsidP="005E0F51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EBB8DEF" w14:textId="282EB48C" w:rsidR="002A5D8C" w:rsidRDefault="001312A6" w:rsidP="005C1E77">
            <w:pPr>
              <w:spacing w:after="12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C047E" w:rsidRPr="002F369E" w14:paraId="6E88859E" w14:textId="77777777" w:rsidTr="005E0F51">
        <w:trPr>
          <w:trHeight w:val="118"/>
        </w:trPr>
        <w:tc>
          <w:tcPr>
            <w:tcW w:w="571" w:type="pct"/>
            <w:vMerge w:val="restart"/>
            <w:shd w:val="clear" w:color="auto" w:fill="FFFFFF"/>
            <w:noWrap/>
            <w:vAlign w:val="center"/>
          </w:tcPr>
          <w:p w14:paraId="27E094A6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47678">
              <w:rPr>
                <w:rFonts w:eastAsia="Times New Roman"/>
                <w:color w:val="000000"/>
                <w:szCs w:val="20"/>
                <w:lang w:eastAsia="pl-PL"/>
              </w:rPr>
              <w:t>RB_4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3C19EB9E" w14:textId="77777777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6D1F5670" w14:textId="77777777" w:rsidR="007C047E" w:rsidRPr="000B7C7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6643F61B" w14:textId="77777777" w:rsidR="007C047E" w:rsidRPr="000B7C7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 xml:space="preserve">P III (K.I. 3.2) </w:t>
            </w:r>
          </w:p>
          <w:p w14:paraId="6DB3595A" w14:textId="5845478B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1477C29E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</w:tcPr>
          <w:p w14:paraId="5171D0AF" w14:textId="77777777" w:rsidR="007C047E" w:rsidRPr="003F7CE5" w:rsidRDefault="007C047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>Liczba zorganizowanych konkursów, imprez, lekcji bibliotecznych itp. wydarzeń w bibliotekach objętych wsparciem w ramach NPRCz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C28EA84" w14:textId="2ABD43D2" w:rsidR="007C047E" w:rsidRDefault="007C047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Liczba zorganizowanych konkursów, imprez, lekcji bibliotecznych itp. wydarzeń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 xml:space="preserve"> skierowanych do użytkowników bibliotek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w bibliotekach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objętych wsparciem w</w:t>
            </w:r>
            <w:r w:rsidR="00D03C90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ramach NPRCz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Wykazywane zdarzenia dotyczą </w:t>
            </w:r>
            <w:r w:rsidRPr="0052725C">
              <w:rPr>
                <w:rFonts w:eastAsia="Times New Roman"/>
                <w:b/>
                <w:color w:val="000000"/>
                <w:szCs w:val="20"/>
                <w:lang w:eastAsia="pl-PL"/>
              </w:rPr>
              <w:t>wszystkich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(stacjonarnych i wirtualnych) zorganizowanych w danym okresie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sprawozdawczym, niezależnie od tego, czy dane zdarzenie odbywa się ze środków NPRCz 2.0 czy też jest niezależną od tego aktywnością biblioteki.</w:t>
            </w:r>
          </w:p>
          <w:p w14:paraId="3836D328" w14:textId="63D7C90C" w:rsidR="007C047E" w:rsidRDefault="007C047E" w:rsidP="00D03C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 przypadku beneficjentów</w:t>
            </w:r>
            <w:r w:rsidR="00A0255E">
              <w:rPr>
                <w:rFonts w:eastAsia="Times New Roman"/>
                <w:color w:val="000000"/>
                <w:szCs w:val="20"/>
                <w:lang w:eastAsia="pl-PL"/>
              </w:rPr>
              <w:t>/ wnioskodawców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– szkół, powinno wziąć się pod uwagę tylko te wydarzenia, które organizowane są w/przez bibliotekę szkolną i w założeniu mają pozytywnie oddziaływać na czytelnictwo wśród uczniów.</w:t>
            </w:r>
          </w:p>
          <w:p w14:paraId="431F8024" w14:textId="40756214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65FA6A3" w14:textId="1EC7128F" w:rsidR="007C047E" w:rsidRPr="003F7CE5" w:rsidRDefault="007C047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C047E" w:rsidRPr="002F369E" w14:paraId="7283F312" w14:textId="77777777" w:rsidTr="003F1979">
        <w:trPr>
          <w:trHeight w:val="85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024EDBB2" w14:textId="77777777" w:rsidR="007C047E" w:rsidRPr="00447678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264EEB65" w14:textId="4DCD2ABE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3CA95038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46774C9C" w14:textId="77777777" w:rsidR="007C047E" w:rsidRPr="003F7CE5" w:rsidRDefault="007C047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08F266DF" w14:textId="0444B4C1" w:rsidR="007C047E" w:rsidRDefault="007C047E" w:rsidP="00D03C9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Liczba zorganizowanych konkursów, imprez, lekcji bibliotecznych itp. wydarzeń w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placówkach wychowania przedszkolnego</w:t>
            </w: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objętych wsparciem w ramach NPRCz 2.0. Wykazywane zdarzenia dotyczą wszystkich (stacjonarnych i wirtualnych) zorganizowanych w danym okresie sprawozdawczym, niezależnie od tego, czy dane zdarzenie odbywa się ze środków NPRCz 2.0 czy też jest niezależn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ą od tego aktywnością placówki wychowania przedszkolnego</w:t>
            </w: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644951FA" w14:textId="2D2A0649" w:rsidR="007C047E" w:rsidRDefault="0060507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r w:rsidRPr="00605073">
              <w:rPr>
                <w:rFonts w:eastAsia="Times New Roman"/>
                <w:color w:val="000000"/>
                <w:szCs w:val="20"/>
                <w:lang w:eastAsia="pl-PL"/>
              </w:rPr>
              <w:t>owinno wziąć się pod uwagę tylko te wydarzenia, które w założeniu mają pozytywnie oddziaływać na czytelnictwo wśród</w:t>
            </w:r>
            <w:r w:rsidR="00852D9E">
              <w:rPr>
                <w:rFonts w:eastAsia="Times New Roman"/>
                <w:color w:val="000000"/>
                <w:szCs w:val="20"/>
                <w:lang w:eastAsia="pl-PL"/>
              </w:rPr>
              <w:t xml:space="preserve"> dzieci uczęszczających do danej placówki wychowania przedszkolnego</w:t>
            </w:r>
            <w:r w:rsidRPr="00605073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B74388B" w14:textId="2645F15D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9C2D576" w14:textId="6CB2F801" w:rsidR="007C047E" w:rsidRPr="002063B5" w:rsidRDefault="007C047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</w:t>
            </w:r>
            <w:r w:rsidRPr="005E0F51"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5E0F5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5E0F51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2F369E" w14:paraId="7DD856CB" w14:textId="77777777" w:rsidTr="003F1979">
        <w:trPr>
          <w:trHeight w:val="396"/>
        </w:trPr>
        <w:tc>
          <w:tcPr>
            <w:tcW w:w="571" w:type="pct"/>
            <w:shd w:val="clear" w:color="auto" w:fill="FFFFFF"/>
            <w:noWrap/>
            <w:vAlign w:val="center"/>
          </w:tcPr>
          <w:p w14:paraId="067AE667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47678">
              <w:rPr>
                <w:rFonts w:eastAsia="Times New Roman"/>
                <w:color w:val="000000"/>
                <w:szCs w:val="20"/>
                <w:lang w:eastAsia="pl-PL"/>
              </w:rPr>
              <w:t>RB_dodatkowy_1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0955C50C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.)</w:t>
            </w:r>
          </w:p>
          <w:p w14:paraId="0F8C4629" w14:textId="77777777" w:rsidR="00843715" w:rsidRPr="0084371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136C4985" w14:textId="19344361" w:rsidR="00843715" w:rsidRPr="0084371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3.1 /</w:t>
            </w: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3.2) </w:t>
            </w:r>
          </w:p>
          <w:p w14:paraId="33E5B564" w14:textId="3C4D36C1" w:rsidR="00843715" w:rsidRPr="003F7CE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E6C8B1B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7521531D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>Liczba uczestników zorganizowanych konkursów, imprez, lekcji bibliotecznych itp. wydarzeń w bibliotekach objętych wsparciem w ramach NPRCz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8213FB1" w14:textId="4FFF4E45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uczestników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zorganizowanych konkursów, imprez, lekcji bibliotecznych itp. wydarzeń w bibliotekach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objętych wsparciem w ramach NPRCz 2.0</w:t>
            </w:r>
            <w:r w:rsid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oraz placówkach wychowania przedszkolnego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Należy zsumować uczestników</w:t>
            </w:r>
            <w:r w:rsidR="00781DF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34BF9">
              <w:rPr>
                <w:rFonts w:eastAsia="Times New Roman"/>
                <w:color w:val="000000"/>
                <w:szCs w:val="20"/>
                <w:lang w:eastAsia="pl-PL"/>
              </w:rPr>
              <w:t>wszystkich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działań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i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zdarzeń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zorganizowanych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przez bibliotekę i odbywających się </w:t>
            </w:r>
            <w:r w:rsidRPr="00781DF1">
              <w:rPr>
                <w:rFonts w:eastAsia="Times New Roman"/>
                <w:b/>
                <w:color w:val="000000"/>
                <w:szCs w:val="20"/>
                <w:lang w:eastAsia="pl-PL"/>
              </w:rPr>
              <w:t>stacjonarn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>ie</w:t>
            </w:r>
            <w:r w:rsidR="00F34BF9" w:rsidRP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zarówno w pomieszczeniach biblioteki</w:t>
            </w:r>
            <w:r w:rsidR="00CE167C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jak i poza jej siedzibą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danym okresie sprawozdawczym, niezależnie od tego, czy dane zdarzenie odbywa się ze środków NPRCz 2.0</w:t>
            </w:r>
            <w:r w:rsidR="00CE167C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czy też jest niezależną od tego aktywnością biblioteki. </w:t>
            </w:r>
          </w:p>
          <w:p w14:paraId="71EE2675" w14:textId="59826318" w:rsidR="008D60CE" w:rsidRDefault="008D60CE" w:rsidP="008A5A68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A7E643E" w14:textId="43EA2543" w:rsidR="00E406BE" w:rsidRPr="003F7CE5" w:rsidRDefault="00E406B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2F369E" w14:paraId="28511313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6F869364" w14:textId="77777777" w:rsidR="00E406BE" w:rsidRPr="00A27099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RB_dodatkowy_2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46D6E3EE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.)</w:t>
            </w:r>
          </w:p>
          <w:p w14:paraId="7AD66BD6" w14:textId="77777777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0EF3FCB6" w14:textId="04FEA8FC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</w:t>
            </w:r>
            <w:r w:rsidR="00BC2448" w:rsidRPr="00BC2448">
              <w:rPr>
                <w:rFonts w:eastAsia="Times New Roman"/>
                <w:color w:val="000000"/>
                <w:szCs w:val="20"/>
                <w:lang w:eastAsia="pl-PL"/>
              </w:rPr>
              <w:t>K.I. 3.1</w:t>
            </w:r>
            <w:r w:rsidR="00BC2448">
              <w:rPr>
                <w:rFonts w:eastAsia="Times New Roman"/>
                <w:color w:val="000000"/>
                <w:szCs w:val="20"/>
                <w:lang w:eastAsia="pl-PL"/>
              </w:rPr>
              <w:t xml:space="preserve"> /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K.I.</w:t>
            </w: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 xml:space="preserve"> 3.2) </w:t>
            </w:r>
          </w:p>
          <w:p w14:paraId="18D16807" w14:textId="41329148" w:rsidR="005435A1" w:rsidRPr="003F7CE5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490A265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2BB2CBF8" w14:textId="0758485B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>Liczba bibliotek objętych wsparciem w ramach N</w:t>
            </w:r>
            <w:r>
              <w:rPr>
                <w:rFonts w:eastAsia="Times New Roman"/>
                <w:szCs w:val="20"/>
                <w:lang w:eastAsia="pl-PL"/>
              </w:rPr>
              <w:t xml:space="preserve">PRCz 2.0., w </w:t>
            </w:r>
            <w:r w:rsidRPr="00792B03">
              <w:rPr>
                <w:rFonts w:eastAsia="Times New Roman"/>
                <w:szCs w:val="20"/>
                <w:lang w:eastAsia="pl-PL"/>
              </w:rPr>
              <w:t xml:space="preserve">których </w:t>
            </w:r>
            <w:r w:rsidRPr="005822E0">
              <w:rPr>
                <w:rFonts w:eastAsia="Times New Roman"/>
                <w:szCs w:val="20"/>
                <w:lang w:eastAsia="pl-PL"/>
              </w:rPr>
              <w:t>uruchomiono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 koła lub kluby czytelnicze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75FBC2C" w14:textId="5E4B375B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t xml:space="preserve">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bibliotek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NPRCz 2.0., w których </w:t>
            </w:r>
            <w:r w:rsidRPr="003A0F9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funkcjonowały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koła lub kluby czytelnicze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niezależnie od ich liczby, stażu funkcjonowania oraz tego czy zostały uruchomione w danym okresie sprawozdawczym, czy też wcześniej.</w:t>
            </w:r>
          </w:p>
          <w:p w14:paraId="18D4FC4B" w14:textId="6D281AC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0547A351" w14:textId="12BBE629" w:rsidR="00E406BE" w:rsidRPr="003F7CE5" w:rsidRDefault="00E406BE" w:rsidP="00A263D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  <w:tr w:rsidR="00E406BE" w:rsidRPr="002F369E" w14:paraId="5EEA485A" w14:textId="77777777" w:rsidTr="00781DF1">
        <w:trPr>
          <w:trHeight w:val="396"/>
        </w:trPr>
        <w:tc>
          <w:tcPr>
            <w:tcW w:w="571" w:type="pct"/>
            <w:shd w:val="clear" w:color="auto" w:fill="FFFFFF"/>
            <w:noWrap/>
            <w:vAlign w:val="center"/>
          </w:tcPr>
          <w:p w14:paraId="49557FAB" w14:textId="77777777" w:rsidR="00E406BE" w:rsidRPr="00310186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highlight w:val="green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RB_dodatkowy_3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2A71302A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5C958D3A" w14:textId="77777777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7057CCC0" w14:textId="24901B8C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III (</w:t>
            </w:r>
            <w:r w:rsidR="00836101" w:rsidRP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K.I.</w:t>
            </w:r>
            <w:r w:rsidR="00836101">
              <w:rPr>
                <w:rFonts w:eastAsia="Times New Roman"/>
                <w:color w:val="000000"/>
                <w:szCs w:val="20"/>
                <w:lang w:eastAsia="pl-PL"/>
              </w:rPr>
              <w:t xml:space="preserve"> 3.1 / </w:t>
            </w: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 xml:space="preserve">K.I. 3.2) </w:t>
            </w:r>
          </w:p>
          <w:p w14:paraId="700F8CB3" w14:textId="7356C40E" w:rsidR="005435A1" w:rsidRPr="003F7CE5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1F95971B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8D2A5D3" w14:textId="3FAF2760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>Liczba bibliotek objętych wsparciem w ramach N</w:t>
            </w:r>
            <w:r>
              <w:rPr>
                <w:rFonts w:eastAsia="Times New Roman"/>
                <w:szCs w:val="20"/>
                <w:lang w:eastAsia="pl-PL"/>
              </w:rPr>
              <w:t xml:space="preserve">PRCz 2.0., w </w:t>
            </w:r>
            <w:r w:rsidRPr="00792B03">
              <w:rPr>
                <w:rFonts w:eastAsia="Times New Roman"/>
                <w:szCs w:val="20"/>
                <w:lang w:eastAsia="pl-PL"/>
              </w:rPr>
              <w:t>których uruchomiono koła lub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 kluby inne niż czytelnicze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0A9CAD0F" w14:textId="2B89BE03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t xml:space="preserve"> </w:t>
            </w:r>
            <w:r w:rsidRPr="00676C04">
              <w:rPr>
                <w:rFonts w:eastAsia="Times New Roman"/>
                <w:color w:val="000000"/>
                <w:szCs w:val="20"/>
                <w:lang w:eastAsia="pl-PL"/>
              </w:rPr>
              <w:t xml:space="preserve">bibliotek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NPRCz 2.0., w których </w:t>
            </w:r>
            <w:r w:rsidRPr="003A0F9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funkcjonowały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koła lub kluby </w:t>
            </w:r>
            <w:r w:rsidRPr="00792B03">
              <w:rPr>
                <w:color w:val="000000"/>
                <w:u w:val="single"/>
              </w:rPr>
              <w:t>inne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niż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czytelnicze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niezależnie od ich liczby, stażu funkcjonowania oraz tego czy zostały uruchomione w danym okresie sprawozdawczym, czy też wcześniej.</w:t>
            </w:r>
          </w:p>
          <w:p w14:paraId="100025AA" w14:textId="2F69A2CD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54306046" w14:textId="63A5BDC7" w:rsidR="00E406BE" w:rsidRPr="003F7CE5" w:rsidRDefault="00E406BE" w:rsidP="00A263D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  <w:tr w:rsidR="00E406BE" w:rsidRPr="002F369E" w14:paraId="0EEEA134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5CE6864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RB_dodatkowy_4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2CD8EE8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33CCEE8A" w14:textId="77777777" w:rsidR="00C03E28" w:rsidRPr="00C03E28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57E804CA" w14:textId="77777777" w:rsidR="00C03E28" w:rsidRPr="00C03E28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 xml:space="preserve">P III (K.I. 3.1 / 3.2) </w:t>
            </w:r>
          </w:p>
          <w:p w14:paraId="12B93220" w14:textId="7B0C9F5B" w:rsidR="00C03E28" w:rsidRPr="003F7CE5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65C4A62D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4280129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>Udział biblioteki objętej wsparciem w innych (poza NPRCz 2.0.) programach wspierających czytelnictwo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70783BD9" w14:textId="59AAD055" w:rsidR="00E406BE" w:rsidRDefault="00E406BE" w:rsidP="00B6323C">
            <w:pPr>
              <w:spacing w:before="240"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Udział </w:t>
            </w:r>
            <w:r>
              <w:rPr>
                <w:rFonts w:eastAsia="Times New Roman"/>
                <w:szCs w:val="20"/>
                <w:lang w:eastAsia="pl-PL"/>
              </w:rPr>
              <w:t xml:space="preserve">biblioteki </w:t>
            </w:r>
            <w:r w:rsidR="005E58EE">
              <w:rPr>
                <w:rFonts w:eastAsia="Times New Roman"/>
                <w:szCs w:val="20"/>
                <w:lang w:eastAsia="pl-PL"/>
              </w:rPr>
              <w:t xml:space="preserve">lub placówki wychowania przedszkolnego </w:t>
            </w:r>
            <w:r w:rsidRPr="003F7CE5">
              <w:rPr>
                <w:rFonts w:eastAsia="Times New Roman"/>
                <w:szCs w:val="20"/>
                <w:lang w:eastAsia="pl-PL"/>
              </w:rPr>
              <w:t>objętej wsparciem w</w:t>
            </w:r>
            <w:r w:rsidR="00792B03">
              <w:rPr>
                <w:rFonts w:eastAsia="Times New Roman"/>
                <w:szCs w:val="20"/>
                <w:lang w:eastAsia="pl-PL"/>
              </w:rPr>
              <w:t> </w:t>
            </w:r>
            <w:r w:rsidRPr="003F7CE5">
              <w:rPr>
                <w:rFonts w:eastAsia="Times New Roman"/>
                <w:szCs w:val="20"/>
                <w:lang w:eastAsia="pl-PL"/>
              </w:rPr>
              <w:t>innych (poza NPRCz 2.0.) programach wspierających czytelnictwo</w:t>
            </w:r>
            <w:r>
              <w:rPr>
                <w:rFonts w:eastAsia="Times New Roman"/>
                <w:szCs w:val="20"/>
                <w:lang w:eastAsia="pl-PL"/>
              </w:rPr>
              <w:t xml:space="preserve">, przy czym przez program rozumie się wszelkie aktywności mające pozytywny wpływ na czytelnictwo i </w:t>
            </w:r>
            <w:r w:rsidRPr="00E507BB">
              <w:rPr>
                <w:rFonts w:eastAsia="Times New Roman"/>
                <w:szCs w:val="20"/>
                <w:lang w:eastAsia="pl-PL"/>
              </w:rPr>
              <w:t>posiadające formę uregulowaną,</w:t>
            </w:r>
            <w:r>
              <w:rPr>
                <w:rFonts w:eastAsia="Times New Roman"/>
                <w:szCs w:val="20"/>
                <w:lang w:eastAsia="pl-PL"/>
              </w:rPr>
              <w:t xml:space="preserve"> tj. krajowe programy wsparcia; </w:t>
            </w:r>
            <w:r w:rsidR="00792B03">
              <w:rPr>
                <w:rFonts w:eastAsia="Times New Roman"/>
                <w:szCs w:val="20"/>
                <w:lang w:eastAsia="pl-PL"/>
              </w:rPr>
              <w:t xml:space="preserve">programy </w:t>
            </w:r>
            <w:r>
              <w:rPr>
                <w:rFonts w:eastAsia="Times New Roman"/>
                <w:szCs w:val="20"/>
                <w:lang w:eastAsia="pl-PL"/>
              </w:rPr>
              <w:t>finansowane ze środków unijnych lub samorządowych</w:t>
            </w:r>
            <w:r w:rsidR="00792B03">
              <w:rPr>
                <w:rFonts w:eastAsia="Times New Roman"/>
                <w:szCs w:val="20"/>
                <w:lang w:eastAsia="pl-PL"/>
              </w:rPr>
              <w:t xml:space="preserve"> lub</w:t>
            </w:r>
            <w:r>
              <w:rPr>
                <w:rFonts w:eastAsia="Times New Roman"/>
                <w:szCs w:val="20"/>
                <w:lang w:eastAsia="pl-PL"/>
              </w:rPr>
              <w:t xml:space="preserve"> inicjatywy oddolne, inicjatywy własne biblioteki</w:t>
            </w:r>
            <w:r w:rsidR="004B1E02">
              <w:rPr>
                <w:rFonts w:eastAsia="Times New Roman"/>
                <w:szCs w:val="20"/>
                <w:lang w:eastAsia="pl-PL"/>
              </w:rPr>
              <w:t xml:space="preserve"> lub placówki wychowania przedszkolnego</w:t>
            </w:r>
            <w:r>
              <w:rPr>
                <w:rFonts w:eastAsia="Times New Roman"/>
                <w:szCs w:val="20"/>
                <w:lang w:eastAsia="pl-PL"/>
              </w:rPr>
              <w:t xml:space="preserve"> itp.</w:t>
            </w:r>
            <w:r w:rsidR="00792B03">
              <w:rPr>
                <w:rFonts w:eastAsia="Times New Roman"/>
                <w:szCs w:val="20"/>
                <w:lang w:eastAsia="pl-PL"/>
              </w:rPr>
              <w:t>, które zostały udokumentowane</w:t>
            </w:r>
            <w:r w:rsidR="00D322B4">
              <w:rPr>
                <w:rFonts w:eastAsia="Times New Roman"/>
                <w:szCs w:val="20"/>
                <w:lang w:eastAsia="pl-PL"/>
              </w:rPr>
              <w:t xml:space="preserve">. </w:t>
            </w:r>
            <w:r>
              <w:rPr>
                <w:rFonts w:eastAsia="Times New Roman"/>
                <w:szCs w:val="20"/>
                <w:lang w:eastAsia="pl-PL"/>
              </w:rPr>
              <w:t xml:space="preserve">Wskaźnik przyjmuje tylko dwie wartości (TAK/NIE), niezależnie od liczby programów, w których bierze/brała udział </w:t>
            </w:r>
            <w:r>
              <w:rPr>
                <w:rFonts w:eastAsia="Times New Roman"/>
                <w:szCs w:val="20"/>
                <w:lang w:eastAsia="pl-PL"/>
              </w:rPr>
              <w:lastRenderedPageBreak/>
              <w:t>biblioteka lub placówka wychowania przedszkolnego.</w:t>
            </w:r>
            <w:r w:rsid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8C35AF">
              <w:t>O</w:t>
            </w:r>
            <w:r w:rsidR="008C35AF">
              <w:rPr>
                <w:rFonts w:eastAsia="Times New Roman"/>
                <w:szCs w:val="20"/>
                <w:lang w:eastAsia="pl-PL"/>
              </w:rPr>
              <w:t xml:space="preserve">perator może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pozyskać od </w:t>
            </w:r>
            <w:r w:rsidR="00E40093">
              <w:rPr>
                <w:rFonts w:eastAsia="Times New Roman"/>
                <w:szCs w:val="20"/>
                <w:lang w:eastAsia="pl-PL"/>
              </w:rPr>
              <w:t>b</w:t>
            </w:r>
            <w:r w:rsidR="00E40093" w:rsidRPr="008C35AF">
              <w:rPr>
                <w:rFonts w:eastAsia="Times New Roman"/>
                <w:szCs w:val="20"/>
                <w:lang w:eastAsia="pl-PL"/>
              </w:rPr>
              <w:t>eneficjenta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/ </w:t>
            </w:r>
            <w:r w:rsidR="00E40093">
              <w:rPr>
                <w:rFonts w:eastAsia="Times New Roman"/>
                <w:szCs w:val="20"/>
                <w:lang w:eastAsia="pl-PL"/>
              </w:rPr>
              <w:t>w</w:t>
            </w:r>
            <w:r w:rsidR="00A0255E">
              <w:rPr>
                <w:rFonts w:eastAsia="Times New Roman"/>
                <w:szCs w:val="20"/>
                <w:lang w:eastAsia="pl-PL"/>
              </w:rPr>
              <w:t>nioskodawcy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 bardziej szczegółową informację, tj. liczbę programów, </w:t>
            </w:r>
            <w:r w:rsidR="00D322B4">
              <w:rPr>
                <w:rFonts w:eastAsia="Times New Roman"/>
                <w:szCs w:val="20"/>
                <w:lang w:eastAsia="pl-PL"/>
              </w:rPr>
              <w:t>w</w:t>
            </w:r>
            <w:r w:rsidR="00D322B4" w:rsidRP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których </w:t>
            </w:r>
            <w:r w:rsidR="00D322B4">
              <w:rPr>
                <w:rFonts w:eastAsia="Times New Roman"/>
                <w:szCs w:val="20"/>
                <w:lang w:eastAsia="pl-PL"/>
              </w:rPr>
              <w:t>uczestniczył</w:t>
            </w:r>
            <w:r w:rsidR="00D322B4" w:rsidRP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E40093">
              <w:rPr>
                <w:rFonts w:eastAsia="Times New Roman"/>
                <w:szCs w:val="20"/>
                <w:lang w:eastAsia="pl-PL"/>
              </w:rPr>
              <w:t>b</w:t>
            </w:r>
            <w:r w:rsidR="00A0255E" w:rsidRPr="008C35AF">
              <w:rPr>
                <w:rFonts w:eastAsia="Times New Roman"/>
                <w:szCs w:val="20"/>
                <w:lang w:eastAsia="pl-PL"/>
              </w:rPr>
              <w:t>eneficjent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/ </w:t>
            </w:r>
            <w:r w:rsidR="00E40093">
              <w:rPr>
                <w:rFonts w:eastAsia="Times New Roman"/>
                <w:szCs w:val="20"/>
                <w:lang w:eastAsia="pl-PL"/>
              </w:rPr>
              <w:t>w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nioskodawca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>w okresie sprawozdawczym.</w:t>
            </w:r>
          </w:p>
          <w:p w14:paraId="30A09C09" w14:textId="6214D1B3" w:rsidR="00E406BE" w:rsidRPr="00A27099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4DC1628D" w14:textId="094CAFD2" w:rsidR="00E406BE" w:rsidRPr="003F7CE5" w:rsidRDefault="00E406BE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</w:tbl>
    <w:p w14:paraId="5EDCF087" w14:textId="77777777" w:rsidR="00147FD3" w:rsidRDefault="00147FD3">
      <w:r>
        <w:lastRenderedPageBreak/>
        <w:br w:type="page"/>
      </w:r>
    </w:p>
    <w:tbl>
      <w:tblPr>
        <w:tblpPr w:leftFromText="141" w:rightFromText="141" w:vertAnchor="page" w:horzAnchor="margin" w:tblpY="1961"/>
        <w:tblW w:w="50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495"/>
        <w:gridCol w:w="1115"/>
        <w:gridCol w:w="3063"/>
        <w:gridCol w:w="6705"/>
      </w:tblGrid>
      <w:tr w:rsidR="00E406BE" w:rsidRPr="002F369E" w14:paraId="02B368BA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73AB0388" w14:textId="0079E1ED" w:rsidR="00E406BE" w:rsidRPr="003F7CE5" w:rsidRDefault="00E406BE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3F7CE5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lastRenderedPageBreak/>
              <w:t xml:space="preserve">Cel szczegółowy 1 / Priorytet 1 </w:t>
            </w:r>
          </w:p>
        </w:tc>
      </w:tr>
      <w:tr w:rsidR="00E406BE" w:rsidRPr="003F7CE5" w14:paraId="5C9E391A" w14:textId="77777777" w:rsidTr="003F1979">
        <w:trPr>
          <w:trHeight w:val="448"/>
        </w:trPr>
        <w:tc>
          <w:tcPr>
            <w:tcW w:w="571" w:type="pct"/>
            <w:shd w:val="clear" w:color="auto" w:fill="FFFFFF"/>
            <w:noWrap/>
            <w:vAlign w:val="center"/>
          </w:tcPr>
          <w:p w14:paraId="3711D791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507BB">
              <w:rPr>
                <w:rFonts w:eastAsia="Times New Roman"/>
                <w:color w:val="000000"/>
                <w:szCs w:val="20"/>
                <w:lang w:eastAsia="pl-PL"/>
              </w:rPr>
              <w:t>K_1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4287A7B9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E78CB">
              <w:rPr>
                <w:rFonts w:eastAsia="Times New Roman"/>
                <w:color w:val="000000"/>
                <w:szCs w:val="20"/>
                <w:lang w:eastAsia="pl-PL"/>
              </w:rPr>
              <w:t>P I (K.I. 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693A3A13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E78CB">
              <w:rPr>
                <w:rFonts w:eastAsia="Times New Roman"/>
                <w:color w:val="000000"/>
                <w:szCs w:val="20"/>
                <w:lang w:eastAsia="pl-PL"/>
              </w:rPr>
              <w:t>kontekst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9D2CAE2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E78CB">
              <w:rPr>
                <w:rFonts w:eastAsia="Times New Roman"/>
                <w:szCs w:val="20"/>
                <w:lang w:eastAsia="pl-PL"/>
              </w:rPr>
              <w:t>Łączny wolumen publikacji w bibliotekach objętych wsparciem w ramach NPRCz 2.0. (z wyłączeniem podręczników)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2A667CAC" w14:textId="09073C3A" w:rsidR="009853D5" w:rsidRDefault="005E1AA2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Stan faktyczny zbiorów (stan inwentarzowy minus ubytki).</w:t>
            </w:r>
            <w:r w:rsidR="00770A6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3202FC">
              <w:rPr>
                <w:rFonts w:eastAsia="Times New Roman"/>
                <w:color w:val="000000"/>
                <w:szCs w:val="20"/>
                <w:lang w:eastAsia="pl-PL"/>
              </w:rPr>
              <w:t xml:space="preserve">Wartość </w:t>
            </w:r>
            <w:r w:rsidR="00A6355B">
              <w:rPr>
                <w:rFonts w:eastAsia="Times New Roman"/>
                <w:color w:val="000000"/>
                <w:szCs w:val="20"/>
                <w:lang w:eastAsia="pl-PL"/>
              </w:rPr>
              <w:t>pomniejszon</w:t>
            </w:r>
            <w:r w:rsidR="0038776A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147110">
              <w:rPr>
                <w:rFonts w:eastAsia="Times New Roman"/>
                <w:color w:val="000000"/>
                <w:szCs w:val="20"/>
                <w:lang w:eastAsia="pl-PL"/>
              </w:rPr>
              <w:t xml:space="preserve"> o liczbę jednostek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 xml:space="preserve">bibliotecznych </w:t>
            </w:r>
            <w:r w:rsidR="00147110">
              <w:rPr>
                <w:rFonts w:eastAsia="Times New Roman"/>
                <w:color w:val="000000"/>
                <w:szCs w:val="20"/>
                <w:lang w:eastAsia="pl-PL"/>
              </w:rPr>
              <w:t>oznaczonych w katalogu biblioteki jako „podręczniki</w:t>
            </w:r>
            <w:r w:rsidR="009853D5">
              <w:rPr>
                <w:rFonts w:eastAsia="Times New Roman"/>
                <w:color w:val="000000"/>
                <w:szCs w:val="20"/>
                <w:lang w:eastAsia="pl-PL"/>
              </w:rPr>
              <w:t>”</w:t>
            </w:r>
            <w:r w:rsidR="008C33A9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000B33F1" w14:textId="77777777" w:rsidR="00E406BE" w:rsidRPr="00B40028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48D45C13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5DD0F3C" w14:textId="6DB56993" w:rsidR="00E406BE" w:rsidRPr="003F7CE5" w:rsidRDefault="00E406BE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DE47AF"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3F7CE5" w14:paraId="10FF9412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D017F26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P_2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D77B37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742BB955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C71F694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ograniczonych czasowo (miesięcznych) kodów zdalnego dostępu do e-booków/ audiobooków/synchrobooków z komercyjnych platform internetowych zakupionych przez biblioteki w ramach NPRCz 2.0.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4B0D599E" w14:textId="18B968E6" w:rsidR="00E406BE" w:rsidRDefault="00B6323C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Liczba osobomiesięcy usługi zdalnego dostępu zakupionych ze środków NPRCz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2.0 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lub wkładu własnego, w trakcie których 1 czytelnik po zaktywowaniu stosownego kodu mógł korzystać przez okres 30 dni z pozycji w formatach e-booków/ audiobooków/synchrobooków (w zależności od typu wykupionej usługi) udostępnianych z komercyjnych platform internetowych poza siedzibą biblioteki i poza godzinami jej otwarcia.</w:t>
            </w:r>
          </w:p>
          <w:p w14:paraId="74B31522" w14:textId="77777777" w:rsidR="0038776A" w:rsidRP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1BFA0E28" w14:textId="153EB297" w:rsidR="0038776A" w:rsidRPr="008A5A6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>na dzień złożenia sprawozdania.</w:t>
            </w:r>
          </w:p>
          <w:p w14:paraId="5A33D1AC" w14:textId="6DE30280" w:rsidR="00E406BE" w:rsidRPr="003F7CE5" w:rsidRDefault="00B6323C" w:rsidP="0038776A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E406BE" w:rsidRPr="003F7CE5" w14:paraId="7D84776D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7E02F30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P_3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E7F0434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9D10878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33ECBAB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e-booków, audiobooków lub synchrobooków udostępnianych z platform zdalnego dostępu zakupionych przez biblioteki w ramach dotacji NPRCz 2.0. i wkładu własnego w innych modelach licencyjnych niż miesięczne kody zdalnego dostępu.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5B18446C" w14:textId="759E2D65" w:rsidR="00E406BE" w:rsidRDefault="00B6323C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iczba pozycji w formatach e-booków/ audiobooków/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synchrobooków zakupionych w usłudze zdalnego dostępu ze środków NPRCz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lub wkładu własnego, dostępnych dla użytkowników biblioteki poza siedzibą biblioteki i poza godzinami jej otwarcia po zalogowaniu do komercyjnej platformy internetowej przy użyciu kodu dostępu otrzymanego w bibliotece.</w:t>
            </w:r>
          </w:p>
          <w:p w14:paraId="04BE9C44" w14:textId="77777777" w:rsidR="0038776A" w:rsidRPr="00B4002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19B541CA" w14:textId="169745E4" w:rsid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73862D4A" w14:textId="36729D1D" w:rsidR="00E406BE" w:rsidRPr="003F7CE5" w:rsidRDefault="00B6323C" w:rsidP="0038776A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E406BE" w:rsidRPr="003F7CE5" w14:paraId="14E51E7B" w14:textId="77777777" w:rsidTr="005822E0">
        <w:trPr>
          <w:trHeight w:val="685"/>
        </w:trPr>
        <w:tc>
          <w:tcPr>
            <w:tcW w:w="571" w:type="pct"/>
            <w:shd w:val="clear" w:color="auto" w:fill="FFFFFF"/>
            <w:noWrap/>
            <w:vAlign w:val="center"/>
          </w:tcPr>
          <w:p w14:paraId="5DE68110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RB_5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6EF2356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(K.I.1.2.)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CF699A9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B71D6E9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operacji wykonanych w zintegrowanym systemie zarządzania zasobami bibliotek przez jego użytkowników.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7DB7257A" w14:textId="1BF4E1D9" w:rsidR="003A2FE9" w:rsidRDefault="003A2FE9" w:rsidP="008A5A68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A2FE9">
              <w:rPr>
                <w:rFonts w:eastAsia="Times New Roman"/>
                <w:color w:val="000000"/>
                <w:szCs w:val="20"/>
                <w:lang w:eastAsia="pl-PL"/>
              </w:rPr>
              <w:t>Liczba monitorowanych w systemie aktywności użytkowników w ramach zdefiniowanych procesów w danej bibliotece.</w:t>
            </w:r>
          </w:p>
          <w:p w14:paraId="049046A5" w14:textId="77777777" w:rsidR="0038776A" w:rsidRPr="00B4002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1C88F858" w14:textId="51D4F3A1" w:rsidR="0038776A" w:rsidRP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93A83F5" w14:textId="50A83225" w:rsidR="00E406BE" w:rsidRPr="003F7CE5" w:rsidRDefault="003A2FE9" w:rsidP="008A5A68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B6323C" w:rsidRPr="003F7CE5" w14:paraId="0B4DB5A4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10D30AB0" w14:textId="72BA635A" w:rsidR="00B6323C" w:rsidRPr="008A5A68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2 / Priorytet 2</w:t>
            </w:r>
          </w:p>
        </w:tc>
      </w:tr>
      <w:tr w:rsidR="00B6323C" w:rsidRPr="003F7CE5" w14:paraId="0122FDA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13202010" w14:textId="1DD4BB32" w:rsidR="00B6323C" w:rsidRPr="00683C23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P_6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27ACBDF" w14:textId="28D9C015" w:rsidR="00B6323C" w:rsidRPr="007A097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 w:rsidR="0060307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BEBFD7B" w14:textId="33DA99E2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37683EDC" w14:textId="4C6E4F16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energooszczędnych obiektów bibliotecznych (o wartości zapotrzebowania na nieodnawialną energię pierwotną EP=45 kWh/m2/rok) powstałych w ramach projektu.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60C2443F" w14:textId="177E3FC6" w:rsidR="00B6323C" w:rsidRPr="00D474DC" w:rsidRDefault="00C86AEF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Liczba obiektów objętych zadaniami realizowanymi w ramach PR 2 K.I. 2.1., które 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w wyniku wsparcia zostały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zaprojektowane i wykonane jako</w:t>
            </w:r>
            <w:r w:rsidRPr="00D474DC">
              <w:rPr>
                <w:rFonts w:eastAsia="Times New Roman"/>
                <w:color w:val="000000"/>
                <w:szCs w:val="20"/>
                <w:lang w:eastAsia="pl-PL"/>
              </w:rPr>
              <w:t xml:space="preserve"> budyn</w:t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 xml:space="preserve">ki </w:t>
            </w:r>
            <w:r w:rsidRPr="00D474DC">
              <w:rPr>
                <w:rFonts w:eastAsia="Times New Roman"/>
                <w:color w:val="000000"/>
                <w:szCs w:val="20"/>
                <w:lang w:eastAsia="pl-PL"/>
              </w:rPr>
              <w:t>energooszczędne o wartości zapotrzebowania na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nieodnawialną energię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pierwotną EP=45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kWh/m2/rok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(lub niższą). Dokumentem potwierdzającym </w:t>
            </w:r>
            <w:r w:rsidR="008C35AF">
              <w:rPr>
                <w:rFonts w:eastAsia="Times New Roman"/>
                <w:color w:val="000000"/>
                <w:szCs w:val="20"/>
                <w:lang w:eastAsia="pl-PL"/>
              </w:rPr>
              <w:t>osiągnięcie w/w parametrów</w:t>
            </w:r>
            <w:r>
              <w:t xml:space="preserve"> (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na dzień zakończenia zadania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) jest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 świadectwo charakterystyki energetycznej potwierdzające osiągnięcie 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wskazanej wyżej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wartości zapotrzebowania na nieodnawialną energię pierwotną budynku, sporządzone zgodnie z przepisami rozporządzenia Min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is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tra Infrastruktury i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Rozwoju z dnia 27 lutego 2015 r. w sprawie metodologii wyznaczania charakterystyki energetycznej budynku lub jego części oraz świadectw charakterystyki energetycznej (Dz.U.2015.376 z późn. zm.).</w:t>
            </w:r>
            <w: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C73790" w:rsidRPr="001A05CE">
              <w:rPr>
                <w:rFonts w:eastAsia="Times New Roman"/>
                <w:color w:val="000000"/>
                <w:szCs w:val="20"/>
                <w:lang w:eastAsia="pl-PL"/>
              </w:rPr>
              <w:t>Wskaźnik d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otyczy zarówno obiektów nowo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wybudowanych, jak 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>i 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zmodernizowanych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, przebudow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, adapt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czy rekonstru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04320" w:rsidRPr="00EA2D9B">
              <w:rPr>
                <w:rFonts w:eastAsia="Times New Roman"/>
                <w:color w:val="000000"/>
                <w:szCs w:val="20"/>
                <w:lang w:eastAsia="pl-PL"/>
              </w:rPr>
              <w:t xml:space="preserve"> obiektów</w:t>
            </w:r>
            <w:r w:rsidR="00F04320" w:rsidRPr="00D474DC" w:rsidDel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już istniejących. </w:t>
            </w:r>
          </w:p>
          <w:p w14:paraId="60E3A1F8" w14:textId="39317765" w:rsidR="002C3121" w:rsidRDefault="002C3121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Wartość wskaźnika powinna odzwierciedlać deklarację wykonania/wykonanie standardu preferowanego nr 6 zg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 xml:space="preserve">odnego z Regulaminem konkursu. </w:t>
            </w:r>
          </w:p>
          <w:p w14:paraId="5DBA38A5" w14:textId="411065D2" w:rsidR="005807A8" w:rsidRDefault="002C3121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w raportach rozliczeniowych i sprawozdaniach w okresie trwałości -</w:t>
            </w:r>
            <w:r w:rsidR="00D474DC">
              <w:rPr>
                <w:rFonts w:eastAsia="Times New Roman"/>
                <w:color w:val="000000"/>
                <w:szCs w:val="20"/>
                <w:lang w:eastAsia="pl-PL"/>
              </w:rPr>
              <w:t xml:space="preserve"> wg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t xml:space="preserve">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sporządzan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35405C55" w14:textId="6A05718D" w:rsidR="00B6323C" w:rsidRPr="00E36135" w:rsidRDefault="005807A8" w:rsidP="00E36135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E3D9B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="000249C3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2B2D1D7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B24B0BD" w14:textId="1F10DF42" w:rsidR="00B6323C" w:rsidRPr="00683C23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P_7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199CF730" w14:textId="44AAB0DB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5C3AC94" w14:textId="41BA36DA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2EC06FD3" w14:textId="6A2F731A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bibliotek, które w wyniku projektu poprawiły poziom dostosowania obiektu do osób ze szczególnymi potrzebami.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F8C63A3" w14:textId="5C487C67" w:rsidR="00FA6DFD" w:rsidRDefault="003F5E94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Liczba bibliotek, które w ramach zadania realizowanego w P</w:t>
            </w:r>
            <w:r w:rsidR="00CD32CB">
              <w:rPr>
                <w:rFonts w:eastAsia="Times New Roman"/>
                <w:color w:val="000000"/>
                <w:szCs w:val="20"/>
                <w:lang w:eastAsia="pl-PL"/>
              </w:rPr>
              <w:t>R</w:t>
            </w:r>
            <w:r w:rsidR="00256B69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2, K.I. 2.1. poprawiły poziom dostosowania obiektu do potrzeb osób ze szczególnymi potrzebami</w:t>
            </w:r>
            <w:r w:rsidR="005116E6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5116E6" w:rsidRPr="00CD32CB">
              <w:rPr>
                <w:rFonts w:eastAsia="Times New Roman"/>
                <w:color w:val="000000"/>
                <w:szCs w:val="20"/>
                <w:lang w:eastAsia="pl-PL"/>
              </w:rPr>
              <w:t>poprzez likwidację barier w dostępie (także barier architektonicznych)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</w:p>
          <w:p w14:paraId="71567604" w14:textId="470BFF6E" w:rsidR="002C3121" w:rsidRDefault="00CD32CB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>Jeżeli biblioteka (placówka biblioteczna objęta zadaniem) funkcjonowała przed rozpoczęciem zadania w obiekcie dostosowanym do potrzeb osób ze szczególnymi potrzebami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, a dzięki realizacji zadania udało się podnieść poziom </w:t>
            </w:r>
            <w:r w:rsidR="005116E6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dostosowania (np. poprzez montaż urządzeń, wykonanie prac, zakup wyposażenia) 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– należy 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>wybrać wartość „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>1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>”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>, niezależnie od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stopnia czy formy tej poprawy.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 xml:space="preserve">Jeżeli biblioteka (placówka biblioteczna objęta zadaniem) funkcjonowała przed rozpoczęciem zadania w obiekcie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>dostosowanym do potrzeb osób ze szczególnymi potrzebami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a dzięki realizacji zadania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docelowy obiekt 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został przystosowany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(także np. przez adaptację innego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obiektu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czy budowę nowego obiektu)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– należy wybrać wartość „0” i jednocześnie wpisać wartość „1” we wskaźniku 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P_4. </w:t>
            </w:r>
            <w:r w:rsidR="002C3121"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, w raportach rozliczeniowych i sprawozdaniach w okresie trwałości –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wg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 jest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sporządzan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 - na dzień złożenia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278EC520" w14:textId="291F74C0" w:rsidR="00B6323C" w:rsidRPr="00964452" w:rsidRDefault="0062571D" w:rsidP="00FA6DFD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="000249C3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5822BD3B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11250CBE" w14:textId="4B0E3D2B" w:rsidR="00B6323C" w:rsidRPr="00B6323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P_8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56686DA" w14:textId="634FA97B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9502B04" w14:textId="256C0816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38F1FC7" w14:textId="2A4F44B8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bibliotek, które w wyniku projektu przystosowały wyraźnie oznakowane pomieszczenie przeznaczone do aktywnej pracy z seniorami (osobami starszymi), z wyposażeniem dostosowanym do tej grupy wiekowej.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4CC7CF9" w14:textId="05707849" w:rsidR="003F5E94" w:rsidRDefault="003F5E94" w:rsidP="00FA6DFD">
            <w:pPr>
              <w:spacing w:before="240"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bibliotek objętych dofinansowaniem, w których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– 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 obiektach objętych zadaniami, 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>w wyniku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realizacji zadania w PR 2 K.I. 2.1. – zostało przystosowane wyraźnie oznakowane pomieszczenie 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>przeznaczone</w:t>
            </w:r>
            <w:r>
              <w:t xml:space="preserve"> do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pracy z seniorami (osobami starszymi), z wyposażeniem dostosowanym do tej grupy wiekowej.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Dopuszcza się także trwałe wydzielenie wyraźnie oznakowa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>nej i wyodrębnionej przestrzeni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 xml:space="preserve"> spełniającej opisane funkcje</w:t>
            </w:r>
            <w:r w:rsidR="00C817D1" w:rsidRPr="003F5E94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w ramach pomieszczenia wielofunkcyjnego</w:t>
            </w:r>
            <w:r w:rsidR="00F15200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</w:p>
          <w:p w14:paraId="27EB41BA" w14:textId="59D90BF1" w:rsidR="003F5E94" w:rsidRPr="001A05CE" w:rsidRDefault="003F5E94" w:rsidP="0060307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Wartość </w:t>
            </w:r>
            <w:r w:rsidR="00F15200" w:rsidRPr="001A05CE">
              <w:rPr>
                <w:rFonts w:eastAsia="Times New Roman"/>
                <w:color w:val="000000"/>
                <w:szCs w:val="20"/>
                <w:lang w:eastAsia="pl-PL"/>
              </w:rPr>
              <w:t>wskaźnika powinna odzwierciedlać deklarację wykonania/wykonanie standardu preferowanego nr 2 zgodn</w:t>
            </w:r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>ego</w:t>
            </w:r>
            <w:r w:rsidR="00F15200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z Regulaminem konkursu. </w:t>
            </w:r>
          </w:p>
          <w:p w14:paraId="71560925" w14:textId="52239D11" w:rsidR="00C70030" w:rsidRPr="00FA6DFD" w:rsidRDefault="00C70030" w:rsidP="00C7003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Na wartość wskaźnika nie ma wpływu np. wielkość pomieszczenia, sposób jego aranżacji itp. </w:t>
            </w:r>
            <w:r w:rsidR="002C3121"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62571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, w raportach rozliczeniowych i sprawozdaniach w okresie trwałości - 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>wg</w:t>
            </w:r>
            <w:r w:rsidR="002C3121">
              <w:t xml:space="preserve"> 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 jest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sporządzan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54C301A3" w14:textId="58BF61D4" w:rsidR="00B6323C" w:rsidRPr="00FA6DFD" w:rsidRDefault="00C70030" w:rsidP="00FA6DFD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beneficjentów. </w:t>
            </w:r>
          </w:p>
        </w:tc>
      </w:tr>
      <w:tr w:rsidR="00B6323C" w:rsidRPr="003F7CE5" w14:paraId="5219D286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3BC00F5A" w14:textId="752892EC" w:rsidR="00B6323C" w:rsidRPr="00EF43D0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3 / Priorytet 3</w:t>
            </w:r>
          </w:p>
        </w:tc>
      </w:tr>
      <w:tr w:rsidR="00B6323C" w:rsidRPr="003F7CE5" w14:paraId="6F006149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5FE194F" w14:textId="15D45B02" w:rsidR="00B6323C" w:rsidRPr="00B6323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K_1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01DCB28" w14:textId="4BF3B010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III (K.I.3.2)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207BE1C" w14:textId="0CF1AF1B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kontekst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3E150653" w14:textId="1F083CC8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Łączny wolumen publikacji w bibliotekach szkolnych i pedagogicznych objętych wsparciem w ramach NPRCz 2.0. (z wyłączeniem podręczników).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25592A4" w14:textId="3B4D7E00" w:rsidR="00FA6DFD" w:rsidRDefault="00FA6DFD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Stan faktyczny zbiorów (stan inwentarzowy minus ubytki). Wartość pomniejszona o liczbę jednostek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="0099519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oznaczonych w katalogu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biblioteki jako „podręczniki”.</w:t>
            </w:r>
          </w:p>
          <w:p w14:paraId="2D3D25C7" w14:textId="10546FE6" w:rsidR="005E1AA2" w:rsidRDefault="005E1AA2" w:rsidP="005E1AA2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Zbiory obejmują książki</w:t>
            </w:r>
            <w:r w:rsidR="00840C88">
              <w:rPr>
                <w:rFonts w:eastAsia="Times New Roman"/>
                <w:color w:val="000000"/>
                <w:szCs w:val="20"/>
                <w:lang w:eastAsia="pl-PL"/>
              </w:rPr>
              <w:t xml:space="preserve"> w postaci papierowej, audiobooki i e</w:t>
            </w:r>
            <w:r w:rsidR="00840C88">
              <w:rPr>
                <w:rFonts w:eastAsia="Times New Roman"/>
                <w:color w:val="000000"/>
                <w:szCs w:val="20"/>
                <w:lang w:eastAsia="pl-PL"/>
              </w:rPr>
              <w:noBreakHyphen/>
              <w:t>booki oraz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czasopisma. </w:t>
            </w:r>
          </w:p>
          <w:p w14:paraId="672BB53B" w14:textId="77777777" w:rsidR="00FA6DFD" w:rsidRPr="00FA6DFD" w:rsidRDefault="00FA6DFD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62250D89" w14:textId="12D47ECA" w:rsidR="00FA6DFD" w:rsidRDefault="00FA6DFD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na dzień złożenia sprawozdania.</w:t>
            </w:r>
          </w:p>
          <w:p w14:paraId="47A062F0" w14:textId="7E1A1940" w:rsidR="00B6323C" w:rsidRPr="00964452" w:rsidRDefault="00840C88" w:rsidP="00DE47AF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DE47A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7E94A927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6B3580A2" w14:textId="57FF55EF" w:rsidR="00B6323C" w:rsidRPr="00EF43D0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4 / Priorytet 4</w:t>
            </w:r>
          </w:p>
        </w:tc>
      </w:tr>
      <w:tr w:rsidR="00B6323C" w:rsidRPr="003F7CE5" w14:paraId="01B26B1C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A320623" w14:textId="6CEE6B23" w:rsidR="00B6323C" w:rsidRP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RB_6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C22328C" w14:textId="550269A2" w:rsidR="00B6323C" w:rsidRPr="007A097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P IV (K.I.4.2.)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6FA09CB" w14:textId="12EBA741" w:rsid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156578F" w14:textId="60A87AA5" w:rsidR="00B6323C" w:rsidRPr="007950EC" w:rsidRDefault="00EF43D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EF43D0">
              <w:rPr>
                <w:rFonts w:eastAsia="Times New Roman"/>
                <w:szCs w:val="20"/>
                <w:lang w:eastAsia="pl-PL"/>
              </w:rPr>
              <w:t>Liczba wskazań w mediach.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089E4076" w14:textId="41A10FD6" w:rsidR="00EF43D0" w:rsidRDefault="00FA6DFD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Liczba wskazań w mediach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przy czym wskazanie</w:t>
            </w: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r</w:t>
            </w:r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>ozumian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e jest </w:t>
            </w:r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jako pojedyncze powiadomienie lub poinformowanie o Programie i / lub jego nazwie w jakimkolwiek rodzaju środków masowego przekazu.</w:t>
            </w:r>
          </w:p>
          <w:p w14:paraId="43B0A4E4" w14:textId="77777777" w:rsidR="005822E0" w:rsidRPr="00FA6DFD" w:rsidRDefault="005822E0" w:rsidP="005822E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5AE9500B" w14:textId="4D2543C2" w:rsidR="005822E0" w:rsidRDefault="005822E0" w:rsidP="005822E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na dzień złożenia sprawozdania.</w:t>
            </w:r>
          </w:p>
          <w:p w14:paraId="2869E63D" w14:textId="0B1EC80C" w:rsidR="00B6323C" w:rsidRPr="00964452" w:rsidRDefault="00D90F3E" w:rsidP="00FA6DFD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EF43D0">
              <w:rPr>
                <w:rFonts w:eastAsia="Times New Roman"/>
                <w:color w:val="000000"/>
                <w:szCs w:val="20"/>
                <w:lang w:eastAsia="pl-PL"/>
              </w:rPr>
              <w:t>Źródło: sprawozdanie operatora</w:t>
            </w:r>
          </w:p>
        </w:tc>
      </w:tr>
      <w:tr w:rsidR="00B6323C" w:rsidRPr="003F7CE5" w14:paraId="362CF6D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7F15ED7" w14:textId="26A7E6D7" w:rsidR="00B6323C" w:rsidRP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RB_8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1D02630" w14:textId="7DBE95EC" w:rsidR="00B6323C" w:rsidRPr="007A097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P IV (K.I.4.1.)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955CF3D" w14:textId="375C37EC" w:rsidR="00B6323C" w:rsidRPr="00EF43D0" w:rsidRDefault="00D90F3E" w:rsidP="00EF43D0">
            <w:pPr>
              <w:pStyle w:val="Default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rezultat bezpośredni 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2BFC1BCC" w14:textId="21D45C63" w:rsidR="00B6323C" w:rsidRPr="007950EC" w:rsidRDefault="00EF43D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EF43D0">
              <w:rPr>
                <w:rFonts w:eastAsia="Times New Roman"/>
                <w:szCs w:val="20"/>
                <w:lang w:eastAsia="pl-PL"/>
              </w:rPr>
              <w:t>Liczba bezpośrednich odbiorców/ uczestników projektów edukacyjno-animacyjnych zrealizowanych w ramach partnerstw.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4CC660B7" w14:textId="201742A5" w:rsidR="00CC398B" w:rsidRDefault="00CC398B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osób uczestniczących w projektach edukacyjno-animacyjnych zrealizowanych przez biblioteki publiczne,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które w ramach NPRCz 2.0.skorzystały z dofinasowania na realizację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kompleksowych zadań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aktywizujących społeczność lokalną wokół bibliotek;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 obejmuje osoby które wzięły udział w </w:t>
            </w:r>
            <w:r w:rsidRPr="00FA6DFD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zrealizowanych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projektach edukacyjno-animacyjnych.</w:t>
            </w:r>
          </w:p>
          <w:p w14:paraId="52344F3E" w14:textId="3EA81B89" w:rsidR="005807A8" w:rsidRDefault="00CC398B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10AA6779" w14:textId="26E7A443" w:rsidR="00CC398B" w:rsidRDefault="005807A8" w:rsidP="00CC398B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E3D9B">
              <w:rPr>
                <w:rFonts w:eastAsia="Times New Roman"/>
                <w:color w:val="000000"/>
                <w:szCs w:val="20"/>
                <w:lang w:eastAsia="pl-PL"/>
              </w:rPr>
              <w:t>Źródło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="00CC398B">
              <w:rPr>
                <w:rFonts w:eastAsia="Times New Roman"/>
                <w:color w:val="000000"/>
                <w:szCs w:val="20"/>
                <w:lang w:eastAsia="pl-PL"/>
              </w:rPr>
              <w:t>nych: sprawozdania beneficjentów</w:t>
            </w:r>
          </w:p>
          <w:p w14:paraId="01C32346" w14:textId="0E4C19DB" w:rsidR="00B6323C" w:rsidRPr="00964452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</w:p>
        </w:tc>
      </w:tr>
    </w:tbl>
    <w:p w14:paraId="39EF6D3D" w14:textId="77777777" w:rsidR="00CB7D63" w:rsidRPr="00CB7D63" w:rsidRDefault="00CB7D63" w:rsidP="00B47B74"/>
    <w:sectPr w:rsidR="00CB7D63" w:rsidRPr="00CB7D63" w:rsidSect="00CB7D6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5E9B6" w14:textId="77777777" w:rsidR="00ED0958" w:rsidRDefault="00ED0958" w:rsidP="00CB7D63">
      <w:pPr>
        <w:spacing w:after="0" w:line="240" w:lineRule="auto"/>
      </w:pPr>
      <w:r>
        <w:separator/>
      </w:r>
    </w:p>
  </w:endnote>
  <w:endnote w:type="continuationSeparator" w:id="0">
    <w:p w14:paraId="745D914B" w14:textId="77777777" w:rsidR="00ED0958" w:rsidRDefault="00ED0958" w:rsidP="00CB7D63">
      <w:pPr>
        <w:spacing w:after="0" w:line="240" w:lineRule="auto"/>
      </w:pPr>
      <w:r>
        <w:continuationSeparator/>
      </w:r>
    </w:p>
  </w:endnote>
  <w:endnote w:type="continuationNotice" w:id="1">
    <w:p w14:paraId="2CEE2A8F" w14:textId="77777777" w:rsidR="00ED0958" w:rsidRDefault="00ED09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C955" w14:textId="77777777" w:rsidR="00BC452D" w:rsidRDefault="00BC4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31BD2" w14:textId="77777777" w:rsidR="00ED0958" w:rsidRDefault="00ED0958" w:rsidP="00CB7D63">
      <w:pPr>
        <w:spacing w:after="0" w:line="240" w:lineRule="auto"/>
      </w:pPr>
      <w:r>
        <w:separator/>
      </w:r>
    </w:p>
  </w:footnote>
  <w:footnote w:type="continuationSeparator" w:id="0">
    <w:p w14:paraId="4147F13B" w14:textId="77777777" w:rsidR="00ED0958" w:rsidRDefault="00ED0958" w:rsidP="00CB7D63">
      <w:pPr>
        <w:spacing w:after="0" w:line="240" w:lineRule="auto"/>
      </w:pPr>
      <w:r>
        <w:continuationSeparator/>
      </w:r>
    </w:p>
  </w:footnote>
  <w:footnote w:type="continuationNotice" w:id="1">
    <w:p w14:paraId="57267AEC" w14:textId="77777777" w:rsidR="00ED0958" w:rsidRDefault="00ED0958">
      <w:pPr>
        <w:spacing w:after="0" w:line="240" w:lineRule="auto"/>
      </w:pPr>
    </w:p>
  </w:footnote>
  <w:footnote w:id="2">
    <w:p w14:paraId="4BC1ACA9" w14:textId="41D39BA9" w:rsidR="00BC452D" w:rsidRDefault="00BC452D" w:rsidP="003F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701F1">
        <w:t>Poziom społecznego oddziaływania bibliotek – to nowy wskaźnik, którego wykorzystanie zaplanowano na potrzeby NPRCz 2.0. (a który do celów prognostycznych został wyliczony również dla lat 2016-2019). Specyfika tego wskaźnika polega na tym, że obejmuje wszystkich bezpośrednich i pośrednich użytkowników bibliotek – zarówno osoby, które w danym roku odwiedziły biblioteki osobiście (nie tylko po to aby wypożyczyć książkę do domu lub skorzystać z czytelni lecz aby wziąć udział w jakimś wydarzeniu organizowanym w bibliotece, pograć na konsoli itp.), jak też osoby, które w ciągu roku przeczytały przynajmniej jedną książkę z biblioteki (często książki wypożyczone z biblioteki czytają członkowie rodziny lub znajomi osoby, która je wypożyczyła). Kolejną właściwością tego wskaźnika jest to, że w przeciwieństwie do danych z K-03 raportowanych osobno dla bibliotek publicznych, bibliotek naukowych, bibliotek pedagogicznych itp. jest on wyliczany z wyników ogólnopolskiego badania czytelnictwa BN, co oznacza, że pozwala on adekwatnie zidentyfikować grupę czytelników odwiedzających osobiście i/lub czytających książki z różnych typów bibliotek (w tym bibliotek szklonych, nieuwzględnianych w K-03).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2AECB" w14:textId="77777777" w:rsidR="00BC452D" w:rsidRDefault="00BC45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FF0"/>
    <w:multiLevelType w:val="hybridMultilevel"/>
    <w:tmpl w:val="F954B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795"/>
    <w:multiLevelType w:val="multilevel"/>
    <w:tmpl w:val="1FB2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A419A"/>
    <w:multiLevelType w:val="multilevel"/>
    <w:tmpl w:val="C76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B4449"/>
    <w:multiLevelType w:val="hybridMultilevel"/>
    <w:tmpl w:val="5AA00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2351"/>
    <w:multiLevelType w:val="hybridMultilevel"/>
    <w:tmpl w:val="8CA89A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688874">
    <w:abstractNumId w:val="0"/>
  </w:num>
  <w:num w:numId="2" w16cid:durableId="1358238938">
    <w:abstractNumId w:val="3"/>
  </w:num>
  <w:num w:numId="3" w16cid:durableId="1066342093">
    <w:abstractNumId w:val="4"/>
  </w:num>
  <w:num w:numId="4" w16cid:durableId="29770180">
    <w:abstractNumId w:val="2"/>
  </w:num>
  <w:num w:numId="5" w16cid:durableId="6383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7A"/>
    <w:rsid w:val="00010B75"/>
    <w:rsid w:val="00012D12"/>
    <w:rsid w:val="00023F59"/>
    <w:rsid w:val="000249C3"/>
    <w:rsid w:val="00025502"/>
    <w:rsid w:val="0002735F"/>
    <w:rsid w:val="000322F6"/>
    <w:rsid w:val="0003626C"/>
    <w:rsid w:val="000443CF"/>
    <w:rsid w:val="00050E1A"/>
    <w:rsid w:val="000565C7"/>
    <w:rsid w:val="00056732"/>
    <w:rsid w:val="00057618"/>
    <w:rsid w:val="00061EC5"/>
    <w:rsid w:val="000672E5"/>
    <w:rsid w:val="0007204D"/>
    <w:rsid w:val="00072B3C"/>
    <w:rsid w:val="00074CEC"/>
    <w:rsid w:val="00082047"/>
    <w:rsid w:val="00092849"/>
    <w:rsid w:val="0009400A"/>
    <w:rsid w:val="000A61EC"/>
    <w:rsid w:val="000B45F7"/>
    <w:rsid w:val="000B7C75"/>
    <w:rsid w:val="000C0EA3"/>
    <w:rsid w:val="000C3C47"/>
    <w:rsid w:val="000C6B17"/>
    <w:rsid w:val="000E146C"/>
    <w:rsid w:val="0010080A"/>
    <w:rsid w:val="00106A30"/>
    <w:rsid w:val="00106BD2"/>
    <w:rsid w:val="00114534"/>
    <w:rsid w:val="00115891"/>
    <w:rsid w:val="001213EE"/>
    <w:rsid w:val="00121707"/>
    <w:rsid w:val="00123B1B"/>
    <w:rsid w:val="00125AAD"/>
    <w:rsid w:val="00130C92"/>
    <w:rsid w:val="00130CA1"/>
    <w:rsid w:val="001312A6"/>
    <w:rsid w:val="00131911"/>
    <w:rsid w:val="00135BDC"/>
    <w:rsid w:val="00137BD5"/>
    <w:rsid w:val="0014065E"/>
    <w:rsid w:val="00141BD3"/>
    <w:rsid w:val="00147110"/>
    <w:rsid w:val="00147FD3"/>
    <w:rsid w:val="001507A0"/>
    <w:rsid w:val="00156A48"/>
    <w:rsid w:val="00156CCF"/>
    <w:rsid w:val="001605E7"/>
    <w:rsid w:val="00160CAE"/>
    <w:rsid w:val="00162DCD"/>
    <w:rsid w:val="0017380E"/>
    <w:rsid w:val="00176205"/>
    <w:rsid w:val="00180103"/>
    <w:rsid w:val="001A05CE"/>
    <w:rsid w:val="001A0EA0"/>
    <w:rsid w:val="001A663E"/>
    <w:rsid w:val="001A74E2"/>
    <w:rsid w:val="001B3926"/>
    <w:rsid w:val="001B7411"/>
    <w:rsid w:val="001B7D85"/>
    <w:rsid w:val="001C74E6"/>
    <w:rsid w:val="001C7697"/>
    <w:rsid w:val="001D11A1"/>
    <w:rsid w:val="001E0BE7"/>
    <w:rsid w:val="001E27D4"/>
    <w:rsid w:val="001F7524"/>
    <w:rsid w:val="002063B5"/>
    <w:rsid w:val="002065FB"/>
    <w:rsid w:val="00207EB1"/>
    <w:rsid w:val="00213374"/>
    <w:rsid w:val="00215E5D"/>
    <w:rsid w:val="00222656"/>
    <w:rsid w:val="0023331A"/>
    <w:rsid w:val="00234B9A"/>
    <w:rsid w:val="0023533B"/>
    <w:rsid w:val="00236204"/>
    <w:rsid w:val="00237614"/>
    <w:rsid w:val="00256B69"/>
    <w:rsid w:val="00257CC7"/>
    <w:rsid w:val="00260BA2"/>
    <w:rsid w:val="00264F9B"/>
    <w:rsid w:val="00265DB2"/>
    <w:rsid w:val="0027787E"/>
    <w:rsid w:val="002814EA"/>
    <w:rsid w:val="00283557"/>
    <w:rsid w:val="0029009D"/>
    <w:rsid w:val="002902FC"/>
    <w:rsid w:val="002945F0"/>
    <w:rsid w:val="0029485D"/>
    <w:rsid w:val="00295F9E"/>
    <w:rsid w:val="0029618B"/>
    <w:rsid w:val="002966F5"/>
    <w:rsid w:val="002A03B2"/>
    <w:rsid w:val="002A5D8C"/>
    <w:rsid w:val="002A7345"/>
    <w:rsid w:val="002A766D"/>
    <w:rsid w:val="002A7A31"/>
    <w:rsid w:val="002B16A9"/>
    <w:rsid w:val="002B1CAF"/>
    <w:rsid w:val="002B4A5F"/>
    <w:rsid w:val="002B7474"/>
    <w:rsid w:val="002B75DB"/>
    <w:rsid w:val="002C0072"/>
    <w:rsid w:val="002C3121"/>
    <w:rsid w:val="002C4355"/>
    <w:rsid w:val="002C6063"/>
    <w:rsid w:val="002D065B"/>
    <w:rsid w:val="002E010D"/>
    <w:rsid w:val="002E0DA6"/>
    <w:rsid w:val="002E78CB"/>
    <w:rsid w:val="002F082A"/>
    <w:rsid w:val="002F158B"/>
    <w:rsid w:val="002F269D"/>
    <w:rsid w:val="002F5AC3"/>
    <w:rsid w:val="00301271"/>
    <w:rsid w:val="0030244A"/>
    <w:rsid w:val="00307664"/>
    <w:rsid w:val="00310186"/>
    <w:rsid w:val="00312C9F"/>
    <w:rsid w:val="00316E7D"/>
    <w:rsid w:val="003202FC"/>
    <w:rsid w:val="00320DAC"/>
    <w:rsid w:val="00336AC2"/>
    <w:rsid w:val="00344F65"/>
    <w:rsid w:val="003470CC"/>
    <w:rsid w:val="00347F22"/>
    <w:rsid w:val="0035084A"/>
    <w:rsid w:val="00355C1F"/>
    <w:rsid w:val="003625C6"/>
    <w:rsid w:val="00362AF6"/>
    <w:rsid w:val="00364185"/>
    <w:rsid w:val="003641F8"/>
    <w:rsid w:val="00377767"/>
    <w:rsid w:val="00382D58"/>
    <w:rsid w:val="00383C22"/>
    <w:rsid w:val="00387209"/>
    <w:rsid w:val="0038776A"/>
    <w:rsid w:val="00391E56"/>
    <w:rsid w:val="00392A15"/>
    <w:rsid w:val="00392FCE"/>
    <w:rsid w:val="003A0F97"/>
    <w:rsid w:val="003A2FE9"/>
    <w:rsid w:val="003A50EB"/>
    <w:rsid w:val="003A6824"/>
    <w:rsid w:val="003B2394"/>
    <w:rsid w:val="003C19E3"/>
    <w:rsid w:val="003C5B80"/>
    <w:rsid w:val="003E21BA"/>
    <w:rsid w:val="003E2A46"/>
    <w:rsid w:val="003E6285"/>
    <w:rsid w:val="003E7940"/>
    <w:rsid w:val="003E79F3"/>
    <w:rsid w:val="003F1979"/>
    <w:rsid w:val="003F1B6E"/>
    <w:rsid w:val="003F3ECF"/>
    <w:rsid w:val="003F4D36"/>
    <w:rsid w:val="003F5E94"/>
    <w:rsid w:val="003F7CE5"/>
    <w:rsid w:val="0040799F"/>
    <w:rsid w:val="00411D0F"/>
    <w:rsid w:val="0041457F"/>
    <w:rsid w:val="00415418"/>
    <w:rsid w:val="00434522"/>
    <w:rsid w:val="0043663E"/>
    <w:rsid w:val="004400E3"/>
    <w:rsid w:val="004456E5"/>
    <w:rsid w:val="00447678"/>
    <w:rsid w:val="00456312"/>
    <w:rsid w:val="00456B6C"/>
    <w:rsid w:val="00457991"/>
    <w:rsid w:val="00463B16"/>
    <w:rsid w:val="004648DE"/>
    <w:rsid w:val="00466F1E"/>
    <w:rsid w:val="00471C9B"/>
    <w:rsid w:val="0047577C"/>
    <w:rsid w:val="00475D0C"/>
    <w:rsid w:val="00480712"/>
    <w:rsid w:val="004A294F"/>
    <w:rsid w:val="004A69B8"/>
    <w:rsid w:val="004B1E02"/>
    <w:rsid w:val="004B4B6A"/>
    <w:rsid w:val="004B7923"/>
    <w:rsid w:val="004C347B"/>
    <w:rsid w:val="004D171E"/>
    <w:rsid w:val="004D229B"/>
    <w:rsid w:val="004D2487"/>
    <w:rsid w:val="004D5968"/>
    <w:rsid w:val="004D7C84"/>
    <w:rsid w:val="004D7F1F"/>
    <w:rsid w:val="004E330C"/>
    <w:rsid w:val="004E5D8E"/>
    <w:rsid w:val="004F1203"/>
    <w:rsid w:val="005029C6"/>
    <w:rsid w:val="00511291"/>
    <w:rsid w:val="005116E6"/>
    <w:rsid w:val="00516F2E"/>
    <w:rsid w:val="00521ED1"/>
    <w:rsid w:val="005220EE"/>
    <w:rsid w:val="005225AD"/>
    <w:rsid w:val="0052725C"/>
    <w:rsid w:val="00527D9B"/>
    <w:rsid w:val="005314DB"/>
    <w:rsid w:val="00536805"/>
    <w:rsid w:val="005403F9"/>
    <w:rsid w:val="00542C61"/>
    <w:rsid w:val="005435A1"/>
    <w:rsid w:val="00544ABC"/>
    <w:rsid w:val="0055235E"/>
    <w:rsid w:val="00552610"/>
    <w:rsid w:val="00572406"/>
    <w:rsid w:val="00573B43"/>
    <w:rsid w:val="00574562"/>
    <w:rsid w:val="00576E73"/>
    <w:rsid w:val="005807A8"/>
    <w:rsid w:val="005822E0"/>
    <w:rsid w:val="00590640"/>
    <w:rsid w:val="00590A5D"/>
    <w:rsid w:val="005921FD"/>
    <w:rsid w:val="00597010"/>
    <w:rsid w:val="005A3810"/>
    <w:rsid w:val="005B23C7"/>
    <w:rsid w:val="005C1E77"/>
    <w:rsid w:val="005C7CC7"/>
    <w:rsid w:val="005D03D2"/>
    <w:rsid w:val="005E0F51"/>
    <w:rsid w:val="005E1AA2"/>
    <w:rsid w:val="005E1CF7"/>
    <w:rsid w:val="005E1D78"/>
    <w:rsid w:val="005E323F"/>
    <w:rsid w:val="005E4D15"/>
    <w:rsid w:val="005E58EE"/>
    <w:rsid w:val="005F6783"/>
    <w:rsid w:val="006001C2"/>
    <w:rsid w:val="00601DF1"/>
    <w:rsid w:val="00603070"/>
    <w:rsid w:val="00605073"/>
    <w:rsid w:val="00607129"/>
    <w:rsid w:val="00607CFB"/>
    <w:rsid w:val="006113D1"/>
    <w:rsid w:val="00613211"/>
    <w:rsid w:val="00617921"/>
    <w:rsid w:val="00621E84"/>
    <w:rsid w:val="0062571D"/>
    <w:rsid w:val="00641BF1"/>
    <w:rsid w:val="006428A8"/>
    <w:rsid w:val="00650EC5"/>
    <w:rsid w:val="00654044"/>
    <w:rsid w:val="006605C7"/>
    <w:rsid w:val="006640F1"/>
    <w:rsid w:val="006706BA"/>
    <w:rsid w:val="00672E1C"/>
    <w:rsid w:val="00673520"/>
    <w:rsid w:val="00676C04"/>
    <w:rsid w:val="006813D5"/>
    <w:rsid w:val="00683C23"/>
    <w:rsid w:val="00687AB5"/>
    <w:rsid w:val="006901E7"/>
    <w:rsid w:val="00691325"/>
    <w:rsid w:val="00694773"/>
    <w:rsid w:val="006A0160"/>
    <w:rsid w:val="006B1758"/>
    <w:rsid w:val="006B275B"/>
    <w:rsid w:val="006B7593"/>
    <w:rsid w:val="006C040B"/>
    <w:rsid w:val="006C1DE4"/>
    <w:rsid w:val="006C35F5"/>
    <w:rsid w:val="006C3B56"/>
    <w:rsid w:val="006D0E74"/>
    <w:rsid w:val="006D14E2"/>
    <w:rsid w:val="006D2B47"/>
    <w:rsid w:val="006D4F48"/>
    <w:rsid w:val="006E1BC6"/>
    <w:rsid w:val="006E6494"/>
    <w:rsid w:val="006E7C11"/>
    <w:rsid w:val="0070039F"/>
    <w:rsid w:val="00702664"/>
    <w:rsid w:val="00703BD3"/>
    <w:rsid w:val="007049B3"/>
    <w:rsid w:val="00715812"/>
    <w:rsid w:val="007262A8"/>
    <w:rsid w:val="00730A0F"/>
    <w:rsid w:val="00736DB6"/>
    <w:rsid w:val="007427AC"/>
    <w:rsid w:val="00742B24"/>
    <w:rsid w:val="00745650"/>
    <w:rsid w:val="00745750"/>
    <w:rsid w:val="007514D1"/>
    <w:rsid w:val="007704F2"/>
    <w:rsid w:val="00770A6D"/>
    <w:rsid w:val="00770BC1"/>
    <w:rsid w:val="00775921"/>
    <w:rsid w:val="00777ABB"/>
    <w:rsid w:val="00780FE6"/>
    <w:rsid w:val="00781DF1"/>
    <w:rsid w:val="00792B03"/>
    <w:rsid w:val="007950EC"/>
    <w:rsid w:val="00795FB6"/>
    <w:rsid w:val="007A097C"/>
    <w:rsid w:val="007A0DC5"/>
    <w:rsid w:val="007A0EE7"/>
    <w:rsid w:val="007A1A00"/>
    <w:rsid w:val="007A3F19"/>
    <w:rsid w:val="007B646C"/>
    <w:rsid w:val="007C047E"/>
    <w:rsid w:val="007C2CED"/>
    <w:rsid w:val="007D3F91"/>
    <w:rsid w:val="007E27B9"/>
    <w:rsid w:val="007E76E7"/>
    <w:rsid w:val="007F08D3"/>
    <w:rsid w:val="007F35FB"/>
    <w:rsid w:val="007F3DEB"/>
    <w:rsid w:val="008038B4"/>
    <w:rsid w:val="00806DA7"/>
    <w:rsid w:val="00821003"/>
    <w:rsid w:val="00821E38"/>
    <w:rsid w:val="00830F7D"/>
    <w:rsid w:val="00831571"/>
    <w:rsid w:val="00835E41"/>
    <w:rsid w:val="00836101"/>
    <w:rsid w:val="00840C88"/>
    <w:rsid w:val="00843715"/>
    <w:rsid w:val="00846AF6"/>
    <w:rsid w:val="00852D9E"/>
    <w:rsid w:val="00862EE6"/>
    <w:rsid w:val="0086566F"/>
    <w:rsid w:val="00867F3E"/>
    <w:rsid w:val="0087076F"/>
    <w:rsid w:val="00873F88"/>
    <w:rsid w:val="0087517B"/>
    <w:rsid w:val="008816C8"/>
    <w:rsid w:val="00891BEF"/>
    <w:rsid w:val="008948B1"/>
    <w:rsid w:val="008A5A68"/>
    <w:rsid w:val="008C33A9"/>
    <w:rsid w:val="008C35AF"/>
    <w:rsid w:val="008D60CE"/>
    <w:rsid w:val="008D60D6"/>
    <w:rsid w:val="00901A7B"/>
    <w:rsid w:val="00903D54"/>
    <w:rsid w:val="00905B2C"/>
    <w:rsid w:val="009065E5"/>
    <w:rsid w:val="0090754F"/>
    <w:rsid w:val="00907A95"/>
    <w:rsid w:val="0091213D"/>
    <w:rsid w:val="00914920"/>
    <w:rsid w:val="00916B9E"/>
    <w:rsid w:val="00926230"/>
    <w:rsid w:val="00927BC2"/>
    <w:rsid w:val="00936AA3"/>
    <w:rsid w:val="009412E1"/>
    <w:rsid w:val="0094178C"/>
    <w:rsid w:val="00941EA2"/>
    <w:rsid w:val="009463DF"/>
    <w:rsid w:val="00952E54"/>
    <w:rsid w:val="0095788B"/>
    <w:rsid w:val="00962CDD"/>
    <w:rsid w:val="00963051"/>
    <w:rsid w:val="00965C21"/>
    <w:rsid w:val="00971F23"/>
    <w:rsid w:val="009721F7"/>
    <w:rsid w:val="00982400"/>
    <w:rsid w:val="0098461E"/>
    <w:rsid w:val="009853D5"/>
    <w:rsid w:val="0099017F"/>
    <w:rsid w:val="00995198"/>
    <w:rsid w:val="009D0967"/>
    <w:rsid w:val="009D309B"/>
    <w:rsid w:val="009D3C75"/>
    <w:rsid w:val="009E4D87"/>
    <w:rsid w:val="009E636D"/>
    <w:rsid w:val="009F4727"/>
    <w:rsid w:val="009F5F9F"/>
    <w:rsid w:val="00A0255E"/>
    <w:rsid w:val="00A11251"/>
    <w:rsid w:val="00A13425"/>
    <w:rsid w:val="00A203C1"/>
    <w:rsid w:val="00A24DB0"/>
    <w:rsid w:val="00A26057"/>
    <w:rsid w:val="00A263DF"/>
    <w:rsid w:val="00A26D03"/>
    <w:rsid w:val="00A27099"/>
    <w:rsid w:val="00A40229"/>
    <w:rsid w:val="00A40E6E"/>
    <w:rsid w:val="00A44C49"/>
    <w:rsid w:val="00A457EC"/>
    <w:rsid w:val="00A53AFD"/>
    <w:rsid w:val="00A577BC"/>
    <w:rsid w:val="00A6284B"/>
    <w:rsid w:val="00A62F35"/>
    <w:rsid w:val="00A6355B"/>
    <w:rsid w:val="00A64DE9"/>
    <w:rsid w:val="00A71FA3"/>
    <w:rsid w:val="00A80287"/>
    <w:rsid w:val="00A91DED"/>
    <w:rsid w:val="00AA112E"/>
    <w:rsid w:val="00AA3359"/>
    <w:rsid w:val="00AA7B05"/>
    <w:rsid w:val="00AB2536"/>
    <w:rsid w:val="00AB54EF"/>
    <w:rsid w:val="00AC0650"/>
    <w:rsid w:val="00AC0CCB"/>
    <w:rsid w:val="00AD6C6B"/>
    <w:rsid w:val="00AE2FA8"/>
    <w:rsid w:val="00AE6902"/>
    <w:rsid w:val="00AE6BE7"/>
    <w:rsid w:val="00AF1F74"/>
    <w:rsid w:val="00AF2C9E"/>
    <w:rsid w:val="00AF3378"/>
    <w:rsid w:val="00B061AB"/>
    <w:rsid w:val="00B11CE1"/>
    <w:rsid w:val="00B12419"/>
    <w:rsid w:val="00B1445A"/>
    <w:rsid w:val="00B154F7"/>
    <w:rsid w:val="00B1682A"/>
    <w:rsid w:val="00B24C69"/>
    <w:rsid w:val="00B27BB5"/>
    <w:rsid w:val="00B30977"/>
    <w:rsid w:val="00B35F2E"/>
    <w:rsid w:val="00B461AC"/>
    <w:rsid w:val="00B47B74"/>
    <w:rsid w:val="00B57C45"/>
    <w:rsid w:val="00B61FE2"/>
    <w:rsid w:val="00B6323C"/>
    <w:rsid w:val="00B641EA"/>
    <w:rsid w:val="00B75078"/>
    <w:rsid w:val="00B946FF"/>
    <w:rsid w:val="00B96459"/>
    <w:rsid w:val="00BA4464"/>
    <w:rsid w:val="00BA5756"/>
    <w:rsid w:val="00BA5892"/>
    <w:rsid w:val="00BA6302"/>
    <w:rsid w:val="00BB6341"/>
    <w:rsid w:val="00BC018F"/>
    <w:rsid w:val="00BC0F6C"/>
    <w:rsid w:val="00BC2448"/>
    <w:rsid w:val="00BC2931"/>
    <w:rsid w:val="00BC452D"/>
    <w:rsid w:val="00BD04BA"/>
    <w:rsid w:val="00BE5401"/>
    <w:rsid w:val="00BF0C08"/>
    <w:rsid w:val="00BF0D88"/>
    <w:rsid w:val="00BF36F7"/>
    <w:rsid w:val="00BF5BB7"/>
    <w:rsid w:val="00BF67AE"/>
    <w:rsid w:val="00BF77F3"/>
    <w:rsid w:val="00C03E28"/>
    <w:rsid w:val="00C14913"/>
    <w:rsid w:val="00C1796C"/>
    <w:rsid w:val="00C359BB"/>
    <w:rsid w:val="00C414B7"/>
    <w:rsid w:val="00C41B83"/>
    <w:rsid w:val="00C430F6"/>
    <w:rsid w:val="00C561EC"/>
    <w:rsid w:val="00C57788"/>
    <w:rsid w:val="00C61825"/>
    <w:rsid w:val="00C639AC"/>
    <w:rsid w:val="00C70030"/>
    <w:rsid w:val="00C701F1"/>
    <w:rsid w:val="00C73790"/>
    <w:rsid w:val="00C75FB4"/>
    <w:rsid w:val="00C80109"/>
    <w:rsid w:val="00C80E93"/>
    <w:rsid w:val="00C817D1"/>
    <w:rsid w:val="00C845C3"/>
    <w:rsid w:val="00C86AEF"/>
    <w:rsid w:val="00C87299"/>
    <w:rsid w:val="00C879A2"/>
    <w:rsid w:val="00C87F8E"/>
    <w:rsid w:val="00CA193B"/>
    <w:rsid w:val="00CA4B84"/>
    <w:rsid w:val="00CA4C1D"/>
    <w:rsid w:val="00CA4E7E"/>
    <w:rsid w:val="00CB48FF"/>
    <w:rsid w:val="00CB5D82"/>
    <w:rsid w:val="00CB7D63"/>
    <w:rsid w:val="00CC147A"/>
    <w:rsid w:val="00CC398B"/>
    <w:rsid w:val="00CC4FA7"/>
    <w:rsid w:val="00CD32CB"/>
    <w:rsid w:val="00CD5256"/>
    <w:rsid w:val="00CE167C"/>
    <w:rsid w:val="00CE7695"/>
    <w:rsid w:val="00CF024B"/>
    <w:rsid w:val="00CF7344"/>
    <w:rsid w:val="00CF7951"/>
    <w:rsid w:val="00D03C90"/>
    <w:rsid w:val="00D06769"/>
    <w:rsid w:val="00D10327"/>
    <w:rsid w:val="00D15AF1"/>
    <w:rsid w:val="00D236B1"/>
    <w:rsid w:val="00D23954"/>
    <w:rsid w:val="00D239B1"/>
    <w:rsid w:val="00D25095"/>
    <w:rsid w:val="00D250B4"/>
    <w:rsid w:val="00D26790"/>
    <w:rsid w:val="00D275B1"/>
    <w:rsid w:val="00D300E9"/>
    <w:rsid w:val="00D322B4"/>
    <w:rsid w:val="00D32B75"/>
    <w:rsid w:val="00D35A3B"/>
    <w:rsid w:val="00D35BC5"/>
    <w:rsid w:val="00D4198B"/>
    <w:rsid w:val="00D44BCA"/>
    <w:rsid w:val="00D474DC"/>
    <w:rsid w:val="00D522DB"/>
    <w:rsid w:val="00D70971"/>
    <w:rsid w:val="00D719E3"/>
    <w:rsid w:val="00D81861"/>
    <w:rsid w:val="00D90F3E"/>
    <w:rsid w:val="00D92DEB"/>
    <w:rsid w:val="00D97603"/>
    <w:rsid w:val="00D97FB4"/>
    <w:rsid w:val="00DA38E0"/>
    <w:rsid w:val="00DA4EE0"/>
    <w:rsid w:val="00DB072E"/>
    <w:rsid w:val="00DB5C34"/>
    <w:rsid w:val="00DB69B2"/>
    <w:rsid w:val="00DC13B3"/>
    <w:rsid w:val="00DC235E"/>
    <w:rsid w:val="00DC5B64"/>
    <w:rsid w:val="00DD2503"/>
    <w:rsid w:val="00DE47AF"/>
    <w:rsid w:val="00DF044C"/>
    <w:rsid w:val="00DF2900"/>
    <w:rsid w:val="00E001E4"/>
    <w:rsid w:val="00E023C8"/>
    <w:rsid w:val="00E06DF0"/>
    <w:rsid w:val="00E12797"/>
    <w:rsid w:val="00E176F3"/>
    <w:rsid w:val="00E22737"/>
    <w:rsid w:val="00E23253"/>
    <w:rsid w:val="00E24091"/>
    <w:rsid w:val="00E26BAF"/>
    <w:rsid w:val="00E30EBC"/>
    <w:rsid w:val="00E358C9"/>
    <w:rsid w:val="00E36135"/>
    <w:rsid w:val="00E40093"/>
    <w:rsid w:val="00E406BE"/>
    <w:rsid w:val="00E45F50"/>
    <w:rsid w:val="00E503A6"/>
    <w:rsid w:val="00E507BB"/>
    <w:rsid w:val="00E54F62"/>
    <w:rsid w:val="00E62006"/>
    <w:rsid w:val="00E62941"/>
    <w:rsid w:val="00E6389B"/>
    <w:rsid w:val="00E6523F"/>
    <w:rsid w:val="00E74E13"/>
    <w:rsid w:val="00E7707A"/>
    <w:rsid w:val="00E8276B"/>
    <w:rsid w:val="00E86BFD"/>
    <w:rsid w:val="00E96F8E"/>
    <w:rsid w:val="00EA069E"/>
    <w:rsid w:val="00EA5EC6"/>
    <w:rsid w:val="00EB0B02"/>
    <w:rsid w:val="00EB1AC2"/>
    <w:rsid w:val="00EB24D3"/>
    <w:rsid w:val="00EB5DEB"/>
    <w:rsid w:val="00EC4081"/>
    <w:rsid w:val="00ED0958"/>
    <w:rsid w:val="00EE05F6"/>
    <w:rsid w:val="00EE749B"/>
    <w:rsid w:val="00EF2882"/>
    <w:rsid w:val="00EF43D0"/>
    <w:rsid w:val="00EF7165"/>
    <w:rsid w:val="00EF7FD6"/>
    <w:rsid w:val="00F04320"/>
    <w:rsid w:val="00F06104"/>
    <w:rsid w:val="00F11FDD"/>
    <w:rsid w:val="00F15200"/>
    <w:rsid w:val="00F237AD"/>
    <w:rsid w:val="00F23918"/>
    <w:rsid w:val="00F30FF7"/>
    <w:rsid w:val="00F31D92"/>
    <w:rsid w:val="00F34BF9"/>
    <w:rsid w:val="00F35361"/>
    <w:rsid w:val="00F35BC3"/>
    <w:rsid w:val="00F35C1E"/>
    <w:rsid w:val="00F41152"/>
    <w:rsid w:val="00F45344"/>
    <w:rsid w:val="00F51D98"/>
    <w:rsid w:val="00F67442"/>
    <w:rsid w:val="00F71E12"/>
    <w:rsid w:val="00F72843"/>
    <w:rsid w:val="00F72CDC"/>
    <w:rsid w:val="00F72D30"/>
    <w:rsid w:val="00F76AED"/>
    <w:rsid w:val="00F80F77"/>
    <w:rsid w:val="00F85B42"/>
    <w:rsid w:val="00F94124"/>
    <w:rsid w:val="00F9598D"/>
    <w:rsid w:val="00FA4889"/>
    <w:rsid w:val="00FA6DFD"/>
    <w:rsid w:val="00FB328B"/>
    <w:rsid w:val="00FB3905"/>
    <w:rsid w:val="00FB3964"/>
    <w:rsid w:val="00FC49CC"/>
    <w:rsid w:val="00FC54A1"/>
    <w:rsid w:val="00FC686B"/>
    <w:rsid w:val="00FD47C1"/>
    <w:rsid w:val="00FD6D40"/>
    <w:rsid w:val="00FE2779"/>
    <w:rsid w:val="00FE2B21"/>
    <w:rsid w:val="00FF00F0"/>
    <w:rsid w:val="00FF04F8"/>
    <w:rsid w:val="00FF090F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DB3B"/>
  <w15:chartTrackingRefBased/>
  <w15:docId w15:val="{0D0C796C-ED46-4D7E-BB06-A49E6B79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76A"/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931"/>
    <w:pPr>
      <w:keepNext/>
      <w:keepLines/>
      <w:spacing w:before="240" w:after="0"/>
      <w:outlineLvl w:val="0"/>
    </w:pPr>
    <w:rPr>
      <w:rFonts w:eastAsiaTheme="majorEastAsia" w:cstheme="majorBidi"/>
      <w:color w:val="C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7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D6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D6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D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D63"/>
  </w:style>
  <w:style w:type="paragraph" w:styleId="Stopka">
    <w:name w:val="footer"/>
    <w:basedOn w:val="Normalny"/>
    <w:link w:val="StopkaZnak"/>
    <w:uiPriority w:val="99"/>
    <w:unhideWhenUsed/>
    <w:rsid w:val="00CB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D63"/>
  </w:style>
  <w:style w:type="character" w:customStyle="1" w:styleId="Nagwek1Znak">
    <w:name w:val="Nagłówek 1 Znak"/>
    <w:basedOn w:val="Domylnaczcionkaakapitu"/>
    <w:link w:val="Nagwek1"/>
    <w:uiPriority w:val="9"/>
    <w:rsid w:val="00BC2931"/>
    <w:rPr>
      <w:rFonts w:ascii="Times New Roman" w:eastAsiaTheme="majorEastAsia" w:hAnsi="Times New Roman" w:cstheme="majorBidi"/>
      <w:color w:val="C00000"/>
      <w:sz w:val="32"/>
      <w:szCs w:val="32"/>
    </w:rPr>
  </w:style>
  <w:style w:type="paragraph" w:styleId="Legenda">
    <w:name w:val="caption"/>
    <w:basedOn w:val="Normalny"/>
    <w:next w:val="Normalny"/>
    <w:uiPriority w:val="99"/>
    <w:unhideWhenUsed/>
    <w:qFormat/>
    <w:rsid w:val="00CB7D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875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235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3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213EE"/>
    <w:pPr>
      <w:spacing w:after="0" w:line="240" w:lineRule="auto"/>
    </w:pPr>
    <w:rPr>
      <w:rFonts w:ascii="Times New Roman" w:hAnsi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1F1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1F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1F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19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B730-6975-431E-868B-0524ECB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5223</Words>
  <Characters>31339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Sondej</dc:creator>
  <cp:keywords/>
  <dc:description/>
  <cp:lastModifiedBy>Skomorowska Bożena</cp:lastModifiedBy>
  <cp:revision>2</cp:revision>
  <cp:lastPrinted>2021-07-12T10:44:00Z</cp:lastPrinted>
  <dcterms:created xsi:type="dcterms:W3CDTF">2024-12-02T09:18:00Z</dcterms:created>
  <dcterms:modified xsi:type="dcterms:W3CDTF">2024-12-02T09:18:00Z</dcterms:modified>
</cp:coreProperties>
</file>