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A3979" w:rsidRDefault="00CC44CA">
      <w:pPr>
        <w:pStyle w:val="Nagwek1"/>
      </w:pPr>
      <w:bookmarkStart w:id="0" w:name="_gjdgxs" w:colFirst="0" w:colLast="0"/>
      <w:bookmarkEnd w:id="0"/>
      <w:r>
        <w:t>Młodzież w niestabilnym świecie</w:t>
      </w:r>
    </w:p>
    <w:p w14:paraId="00000002" w14:textId="77777777" w:rsidR="008A3979" w:rsidRDefault="00CC44CA">
      <w:pPr>
        <w:rPr>
          <w:b/>
        </w:rPr>
      </w:pPr>
      <w:r>
        <w:rPr>
          <w:b/>
        </w:rPr>
        <w:t>Nastolatkowie dojrzewają w świecie, którego stabilność zburzyła pandemia, wojna i ich konsekwencje. Wyniki badań i relacje psychiatrów jednoznacznie pokazują, że niestabilność zewnętrznego świata odciska się szczególnie silnie na wrażliwej psychice nastoletnich dziewcząt i chłopców. Wielu młodych nie potrafi się zaadaptować do zmian, przeżywa zagubienie, zmaga się z lękami i depresją. Jak ich zrozumieć? Jak skutecznie im pomóc? A co nie mniej ważne, jak sprawić, by aktualne problemy młodego pokolenia nie miały długofalowych, negatywnych konsekwencji dla przyszłości Polski i polskiego społeczeństwa?</w:t>
      </w:r>
    </w:p>
    <w:p w14:paraId="00000003" w14:textId="77777777" w:rsidR="008A3979" w:rsidRDefault="00CC44CA">
      <w:r>
        <w:t xml:space="preserve">Nie jest za późno na tę refleksję. Właśnie ukazał się </w:t>
      </w:r>
      <w:hyperlink r:id="rId5">
        <w:r>
          <w:rPr>
            <w:color w:val="1155CC"/>
            <w:u w:val="single"/>
          </w:rPr>
          <w:t>najnowszy raport</w:t>
        </w:r>
      </w:hyperlink>
      <w:r>
        <w:t xml:space="preserve"> Instytutu Profilaktyki Zintegrowanej (IPZIN) pt. „Jak wspierać młodzież w niestabilnym świecie? Wyzwania i rekomendacje dla wychowania, profilaktyki i ochrony zdrowia psychicznego po trudnych latach 2020–2022”. Publikacja zawiera 62 konkretne wnioski i 33 praktyczne rekomendacje oparte na wynikach badań przeprowadzonych w latach 2021-2022 wśród ponad 80 000 uczniów, rodziców i nauczycieli.</w:t>
      </w:r>
    </w:p>
    <w:p w14:paraId="00000004" w14:textId="77777777" w:rsidR="008A3979" w:rsidRDefault="00CC44CA">
      <w:r>
        <w:t xml:space="preserve">W raporcie „Jak wspierać młodzież w niestabilnym świecie” Instytut stawia sobie dalekosiężny cel. Opracowując wnioski z badań, a zwłaszcza tworząc oparte na nich rekomendacje, chcieliśmy, aby sumowały się w receptę, która wytrzyma próbę czasu. Zależało nam nie tylko na tym, by wskazać sposoby skutecznego reagowania na aktualną sytuację, ale także, by sformułować </w:t>
      </w:r>
      <w:r>
        <w:rPr>
          <w:u w:val="single"/>
        </w:rPr>
        <w:t>uniwersalne i ponadczasowe zasady skutecznego wspierania młodzieży w świecie, którego stałą cechą jest niestabilność i zmienność.</w:t>
      </w:r>
      <w:r>
        <w:t xml:space="preserve"> Wnioski z badań i działań prowadzonych w latach 2020-2022, wykorzystaliśmy, aby podpowiadać kierunki i strategie, które pomogą rodzicom, wychowawcom i specjalistom mądrze prowadzić i wspierać młodzież </w:t>
      </w:r>
      <w:r>
        <w:rPr>
          <w:u w:val="single"/>
        </w:rPr>
        <w:t>niezależnie od tego, czy i kiedy pojawi się kolejny niespodziewany kryzys</w:t>
      </w:r>
      <w:r>
        <w:t xml:space="preserve">. </w:t>
      </w:r>
    </w:p>
    <w:p w14:paraId="00000005" w14:textId="77777777" w:rsidR="008A3979" w:rsidRDefault="00CC44CA">
      <w:r>
        <w:t xml:space="preserve">Zgodnie z założeniami zintegrowanego podejścia do profilaktyki, w raporcie uwzględniliśmy szerokie spektrum zagrożeń wraz z kontekstem ich wzajemnych powiązań. Jako odpowiedź proponujemy działania, które przeciwdziałają wielu różnym zagrożeniom oraz wzmacniają czynniki chroniące przed wieloma zagrożeniami jednocześnie. </w:t>
      </w:r>
    </w:p>
    <w:p w14:paraId="00000006" w14:textId="77777777" w:rsidR="008A3979" w:rsidRDefault="00CC44CA">
      <w:pPr>
        <w:pStyle w:val="Nagwek2"/>
        <w:spacing w:after="0" w:line="240" w:lineRule="auto"/>
      </w:pPr>
      <w:bookmarkStart w:id="1" w:name="_30j0zll" w:colFirst="0" w:colLast="0"/>
      <w:bookmarkEnd w:id="1"/>
      <w:r>
        <w:t>Obraz stanu psychicznego młodzieży wynikający z badań</w:t>
      </w:r>
    </w:p>
    <w:p w14:paraId="00000007" w14:textId="77777777" w:rsidR="008A3979" w:rsidRDefault="00CC44CA">
      <w:pPr>
        <w:rPr>
          <w:b/>
        </w:rPr>
      </w:pPr>
      <w:r>
        <w:t xml:space="preserve">W okresie pandemii doszło do obniżenia kondycji psychicznej młodzieży, którego skutki wciąż trwają. </w:t>
      </w:r>
      <w:r>
        <w:rPr>
          <w:b/>
        </w:rPr>
        <w:t>Zamiast siły witalnej charakterystycznej dla okresu intensywnego rozwoju, wielu młodych doświadcza braku energii, obniżenia motywacji oraz nasilonych przez niestabilność współczesnego świata obaw o przyszłość. Niska kondycja psychiczna i osłabienie motywacji do rozwoju przekłada się na wymierne straty rozwojowe i edukacyjne. Wśród młodych osób cechujących się szczególnie wysoką wrażliwością oznacza to znaczny wzrost depresji, prób samobójczych i samobójstw w statystykach psychiatrycznych i suicydologicznych.</w:t>
      </w:r>
    </w:p>
    <w:p w14:paraId="00000008" w14:textId="77777777" w:rsidR="008A3979" w:rsidRDefault="00CC44CA">
      <w:r>
        <w:t>Szczególnie niepokoi obniżenie kondycji psychicznej dziewcząt, u których depresyjność może być niezauważana przez dorosłych, gdyż często nie wiąże się z łatwymi do zaobserwowania objawami, takimi jak problemy w nauce czy zachowaniu.</w:t>
      </w:r>
    </w:p>
    <w:p w14:paraId="00000009" w14:textId="77777777" w:rsidR="008A3979" w:rsidRDefault="00CC44CA">
      <w:pPr>
        <w:pStyle w:val="Nagwek2"/>
      </w:pPr>
      <w:bookmarkStart w:id="2" w:name="_1fob9te" w:colFirst="0" w:colLast="0"/>
      <w:bookmarkEnd w:id="2"/>
      <w:r>
        <w:lastRenderedPageBreak/>
        <w:t>W jaki sposób na stan młodzieży wpłynęła pandemia i wojna?</w:t>
      </w:r>
    </w:p>
    <w:p w14:paraId="0000000A" w14:textId="77777777" w:rsidR="008A3979" w:rsidRDefault="00CC44CA">
      <w:r>
        <w:t xml:space="preserve">Czas pandemii spowodował wzrost problemów i zaległości w nauce. Zaległości w nauce i trudności w ich przezwyciężeniu są silnie powiązane ze stresem szkolnym i słabą kondycją psychiczną młodzieży. Źródłem problemu było nie tyle samo zdalne nauczanie, ile kolejne zmiany trybu nauczania ze stacjonarnego na zdalny i odwrotnie. Znaczna część uczniów nie potrafi się dobrze zaadaptować do takich zmian. W najtrudniejszej sytuacji są uczniowie, którzy nie są w stanie przezwyciężyć problemów adaptacyjnych o własnych siłach, a zarazem nie mogą liczyć na wsparcie najbliższego otoczenia. </w:t>
      </w:r>
    </w:p>
    <w:p w14:paraId="0000000B" w14:textId="77777777" w:rsidR="008A3979" w:rsidRDefault="00CC44CA">
      <w:pPr>
        <w:pStyle w:val="Nagwek2"/>
        <w:spacing w:after="0" w:line="240" w:lineRule="auto"/>
      </w:pPr>
      <w:bookmarkStart w:id="3" w:name="_3znysh7" w:colFirst="0" w:colLast="0"/>
      <w:bookmarkEnd w:id="3"/>
      <w:r>
        <w:t>Kto i co najlepiej chroni młodzież?</w:t>
      </w:r>
    </w:p>
    <w:p w14:paraId="0000000C" w14:textId="77777777" w:rsidR="008A3979" w:rsidRDefault="00CC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Najważniejszym źródłem ochrony zdrowia psychicznego młodzieży zarówno w okresach stabilności i spokoju, </w:t>
      </w:r>
      <w:r>
        <w:t>jak i</w:t>
      </w:r>
      <w:r>
        <w:rPr>
          <w:color w:val="000000"/>
        </w:rPr>
        <w:t xml:space="preserve"> w okresie ostatnich kryzysów jest wielkość, jakość i dostępność sieci wsparcia. </w:t>
      </w:r>
    </w:p>
    <w:p w14:paraId="0000000D" w14:textId="77777777" w:rsidR="008A3979" w:rsidRDefault="00CC44CA">
      <w:r>
        <w:t>Podstawową rolę odgrywa wsparcie rodziców, dalszej rodziny, rówieśników oraz nauczycieli i wychowawców.</w:t>
      </w:r>
    </w:p>
    <w:p w14:paraId="0000000E" w14:textId="77777777" w:rsidR="008A3979" w:rsidRDefault="00CC44CA">
      <w:r>
        <w:t>W niestabilnym świecie lepiej radzą sobie psychicznie nastolatkowie:</w:t>
      </w:r>
    </w:p>
    <w:p w14:paraId="0000000F" w14:textId="77777777" w:rsidR="008A3979" w:rsidRDefault="00CC4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dla których najważniejszymi przewodnikami życiowymi są rodzice (rodzic-autorytet)</w:t>
      </w:r>
    </w:p>
    <w:p w14:paraId="00000010" w14:textId="77777777" w:rsidR="008A3979" w:rsidRDefault="00CC4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którzy czują się wysłuchani i zrozumiani w rozmowach z rodzicami o swoich problemach (rodzic-powiernik)</w:t>
      </w:r>
    </w:p>
    <w:p w14:paraId="00000011" w14:textId="77777777" w:rsidR="008A3979" w:rsidRDefault="00CC4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którzy często doświadczają miłych, życzliwych gestów ze strony rodziców (rodzic okazujący miłość)</w:t>
      </w:r>
    </w:p>
    <w:p w14:paraId="00000012" w14:textId="77777777" w:rsidR="008A3979" w:rsidRDefault="00CC4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którzy mają rodzeństwo</w:t>
      </w:r>
    </w:p>
    <w:p w14:paraId="00000013" w14:textId="77777777" w:rsidR="008A3979" w:rsidRDefault="00CC4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którzy nie mając oparcia w rodzicach, mogą liczyć na wsparcie ze strony dalszej rodziny, zwłaszcza babć</w:t>
      </w:r>
    </w:p>
    <w:p w14:paraId="00000014" w14:textId="77777777" w:rsidR="008A3979" w:rsidRDefault="00CC4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którzy mają nauczycieli gotowych poświęcić im osobistą uwagę, umiejących docenić i okazujących życzliwe gesty</w:t>
      </w:r>
    </w:p>
    <w:p w14:paraId="00000015" w14:textId="77777777" w:rsidR="008A3979" w:rsidRDefault="00CC4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którzy posiadają gęstszą sieć kontaktów społecznych z przyjaciółmi i rówieśnikami</w:t>
      </w:r>
    </w:p>
    <w:p w14:paraId="00000016" w14:textId="77777777" w:rsidR="008A3979" w:rsidRDefault="00CC4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którzy czują się akceptowani w klasie, a klasę opisują jako życzliwą</w:t>
      </w:r>
    </w:p>
    <w:p w14:paraId="00000017" w14:textId="77777777" w:rsidR="008A3979" w:rsidRDefault="00CC4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dla których ważna jest wiara/religia</w:t>
      </w:r>
    </w:p>
    <w:p w14:paraId="00000018" w14:textId="77777777" w:rsidR="008A3979" w:rsidRDefault="00CC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Badania pokazują, że gdy nastolatek znajdzie się w sytuacji kryzysowej, przyjaciele są najczęstszymi (częstszymi nawet niż rodzice) osobami, którym zwierza się ze swojego problemu. Co ciekawe, pomocność wsparcia od rówieśników, jest oceniana podobnie wysoko, jak rodziców.</w:t>
      </w:r>
    </w:p>
    <w:p w14:paraId="00000019" w14:textId="77777777" w:rsidR="008A3979" w:rsidRDefault="00CC44CA">
      <w:pPr>
        <w:pStyle w:val="Nagwek2"/>
      </w:pPr>
      <w:bookmarkStart w:id="4" w:name="_iataof88shb0" w:colFirst="0" w:colLast="0"/>
      <w:bookmarkEnd w:id="4"/>
      <w:r>
        <w:t>Jak być lepiej przygotowanym na kolejny kryzys? Co zrobić, by dorastające pokolenie chciało mieć dzieci? Jak wspierać młodzież w niestabilnym świecie?</w:t>
      </w:r>
    </w:p>
    <w:p w14:paraId="0000001A" w14:textId="59CA2B8B" w:rsidR="008A3979" w:rsidRDefault="00CC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Odpowiedzią na te pytania, w tym na tytułowe pytanie raportu, jest zbiór 33 rekomendacji opartych na wynikach przeprowadzonych badań. </w:t>
      </w:r>
      <w:r>
        <w:rPr>
          <w:color w:val="000000"/>
        </w:rPr>
        <w:t xml:space="preserve">Raport z rekomendacjami zostanie przekazany wszystkim najważniejszym instytucjom, które mają wpływ na wychowanie i profilaktykę problemów dzieci i młodzieży. Będziemy o nich mówić na licznych konferencjach i szkoleniach. Na 13 czerwca planowana jest ogólnopolska konferencja organizowana przez IPZIN we współpracy z Ministerstwem Edukacji i Nauki oraz Ośrodkiem Rozwoju Edukacji. Liczymy na to, że rekomendacje raportu staną się </w:t>
      </w:r>
      <w:r>
        <w:rPr>
          <w:color w:val="000000"/>
        </w:rPr>
        <w:lastRenderedPageBreak/>
        <w:t>przedmiotem dyskusji w środowisku profesjonalistów. Mamy nadzieję, że najważniejsze wyniki i wnioski z badań, dzięki popularyzacji przez media, dotrą do szerokiej grupy rodziców i wychowawców.</w:t>
      </w:r>
    </w:p>
    <w:p w14:paraId="570576EF" w14:textId="77777777" w:rsidR="004529DC" w:rsidRDefault="00452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2A1E8A1" w14:textId="77777777" w:rsidR="004529DC" w:rsidRDefault="004529DC" w:rsidP="00452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 pełną treścią raportu można zapoznać się </w:t>
      </w:r>
      <w:hyperlink r:id="rId6">
        <w:r>
          <w:rPr>
            <w:color w:val="1155CC"/>
            <w:sz w:val="24"/>
            <w:szCs w:val="24"/>
            <w:u w:val="single"/>
          </w:rPr>
          <w:t>na stronie Instytutu Profilaktyki Zintegrowanej</w:t>
        </w:r>
      </w:hyperlink>
    </w:p>
    <w:p w14:paraId="4095C9A2" w14:textId="77777777" w:rsidR="004529DC" w:rsidRDefault="00452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D39D7FA" w14:textId="4C878871" w:rsidR="00F409F8" w:rsidRDefault="004E6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Raport jest dostępny także w formie książki </w:t>
      </w:r>
      <w:r w:rsidR="00935F02">
        <w:rPr>
          <w:sz w:val="24"/>
          <w:szCs w:val="24"/>
        </w:rPr>
        <w:t>drukowanej</w:t>
      </w:r>
      <w:r w:rsidR="006B401B">
        <w:rPr>
          <w:sz w:val="24"/>
          <w:szCs w:val="24"/>
        </w:rPr>
        <w:t xml:space="preserve"> (</w:t>
      </w:r>
      <w:r w:rsidR="00FC25F1">
        <w:rPr>
          <w:sz w:val="24"/>
          <w:szCs w:val="24"/>
        </w:rPr>
        <w:t>w</w:t>
      </w:r>
      <w:r w:rsidR="006B401B">
        <w:rPr>
          <w:sz w:val="24"/>
          <w:szCs w:val="24"/>
        </w:rPr>
        <w:t xml:space="preserve"> </w:t>
      </w:r>
      <w:r w:rsidR="002827D4">
        <w:rPr>
          <w:sz w:val="24"/>
          <w:szCs w:val="24"/>
        </w:rPr>
        <w:t>Ośrodk</w:t>
      </w:r>
      <w:r w:rsidR="00FC25F1">
        <w:rPr>
          <w:sz w:val="24"/>
          <w:szCs w:val="24"/>
        </w:rPr>
        <w:t>u</w:t>
      </w:r>
      <w:r w:rsidR="002827D4">
        <w:rPr>
          <w:sz w:val="24"/>
          <w:szCs w:val="24"/>
        </w:rPr>
        <w:t xml:space="preserve"> Rozwoju Edukacji</w:t>
      </w:r>
      <w:r w:rsidR="006B401B">
        <w:rPr>
          <w:sz w:val="24"/>
          <w:szCs w:val="24"/>
        </w:rPr>
        <w:t>).</w:t>
      </w:r>
    </w:p>
    <w:p w14:paraId="24BDF591" w14:textId="25BC8B54" w:rsidR="004E6A13" w:rsidRDefault="00935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B" w14:textId="0576E94B" w:rsidR="008A3979" w:rsidRDefault="00452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 xml:space="preserve">Kontakt do autorów raportu za pośrednictwem biura Instytutu Profilaktyki Zintegrowanej: </w:t>
      </w:r>
      <w:r w:rsidR="009E54B2">
        <w:rPr>
          <w:sz w:val="24"/>
          <w:szCs w:val="24"/>
        </w:rPr>
        <w:t>tel. 692822</w:t>
      </w:r>
      <w:r w:rsidR="00DC5EF8">
        <w:rPr>
          <w:sz w:val="24"/>
          <w:szCs w:val="24"/>
        </w:rPr>
        <w:t>302</w:t>
      </w:r>
      <w:r w:rsidR="007E0C16">
        <w:rPr>
          <w:sz w:val="24"/>
          <w:szCs w:val="24"/>
        </w:rPr>
        <w:br/>
      </w:r>
      <w:r w:rsidR="00DC5EF8">
        <w:rPr>
          <w:sz w:val="24"/>
          <w:szCs w:val="24"/>
        </w:rPr>
        <w:t xml:space="preserve">email: </w:t>
      </w:r>
      <w:r w:rsidR="007E0C16" w:rsidRPr="007E0C16">
        <w:rPr>
          <w:sz w:val="24"/>
          <w:szCs w:val="24"/>
        </w:rPr>
        <w:t>IPZIN Biuro &lt;biuro@ipzin.org&gt;</w:t>
      </w:r>
      <w:r w:rsidR="00DC5EF8">
        <w:rPr>
          <w:sz w:val="24"/>
          <w:szCs w:val="24"/>
        </w:rPr>
        <w:t xml:space="preserve"> </w:t>
      </w:r>
    </w:p>
    <w:p w14:paraId="7F7B0F3E" w14:textId="77777777" w:rsidR="004529DC" w:rsidRDefault="00452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sectPr w:rsidR="004529DC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4370"/>
    <w:multiLevelType w:val="multilevel"/>
    <w:tmpl w:val="EA1CD77E"/>
    <w:lvl w:ilvl="0">
      <w:start w:val="1"/>
      <w:numFmt w:val="bullet"/>
      <w:lvlText w:val="●"/>
      <w:lvlJc w:val="left"/>
      <w:pPr>
        <w:ind w:left="7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7" w:hanging="360"/>
      </w:pPr>
      <w:rPr>
        <w:rFonts w:ascii="Noto Sans Symbols" w:eastAsia="Noto Sans Symbols" w:hAnsi="Noto Sans Symbols" w:cs="Noto Sans Symbols"/>
      </w:rPr>
    </w:lvl>
  </w:abstractNum>
  <w:num w:numId="1" w16cid:durableId="68185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79"/>
    <w:rsid w:val="002827D4"/>
    <w:rsid w:val="004529DC"/>
    <w:rsid w:val="004E6A13"/>
    <w:rsid w:val="006B401B"/>
    <w:rsid w:val="007E0C16"/>
    <w:rsid w:val="008A3979"/>
    <w:rsid w:val="00935F02"/>
    <w:rsid w:val="009E54B2"/>
    <w:rsid w:val="00CC44CA"/>
    <w:rsid w:val="00DC5EF8"/>
    <w:rsid w:val="00F409F8"/>
    <w:rsid w:val="00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B68A"/>
  <w15:docId w15:val="{812A543F-1F62-4D5F-96FD-055801E4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zin.org/raport-instytutu-profilaktyki-zintegrowanej-mlodziez-w-niestabilnym-swiecie/" TargetMode="External"/><Relationship Id="rId5" Type="http://schemas.openxmlformats.org/officeDocument/2006/relationships/hyperlink" Target="https://ipzin.org/raport-instytutu-profilaktyki-zintegrowanej-mlodziez-w-niestabilnym-swiec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939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Szymon Grzelak</cp:lastModifiedBy>
  <cp:revision>12</cp:revision>
  <dcterms:created xsi:type="dcterms:W3CDTF">2023-05-22T12:23:00Z</dcterms:created>
  <dcterms:modified xsi:type="dcterms:W3CDTF">2023-05-23T06:45:00Z</dcterms:modified>
</cp:coreProperties>
</file>