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5C" w:rsidRPr="000E166C" w:rsidRDefault="00E76B5C" w:rsidP="00384E2E">
      <w:pPr>
        <w:jc w:val="right"/>
        <w:rPr>
          <w:rFonts w:ascii="Garamond" w:hAnsi="Garamond"/>
          <w:i/>
        </w:rPr>
      </w:pPr>
      <w:r w:rsidRPr="000E166C">
        <w:rPr>
          <w:rFonts w:ascii="Garamond" w:hAnsi="Garamond"/>
          <w:i/>
        </w:rPr>
        <w:t xml:space="preserve">Warszawa, </w:t>
      </w:r>
      <w:r w:rsidR="00C725D5" w:rsidRPr="000E166C">
        <w:rPr>
          <w:rFonts w:ascii="Garamond" w:hAnsi="Garamond"/>
          <w:i/>
        </w:rPr>
        <w:t>6</w:t>
      </w:r>
      <w:r w:rsidRPr="000E166C">
        <w:rPr>
          <w:rFonts w:ascii="Garamond" w:hAnsi="Garamond"/>
          <w:i/>
        </w:rPr>
        <w:t xml:space="preserve"> listopada 2020 roku </w:t>
      </w:r>
    </w:p>
    <w:p w:rsidR="00E76B5C" w:rsidRPr="000E166C" w:rsidRDefault="00E76B5C" w:rsidP="00384E2E">
      <w:pPr>
        <w:jc w:val="right"/>
        <w:rPr>
          <w:rFonts w:ascii="Garamond" w:hAnsi="Garamond"/>
          <w:i/>
        </w:rPr>
      </w:pPr>
    </w:p>
    <w:p w:rsidR="00C725D5" w:rsidRPr="000E166C" w:rsidRDefault="00C725D5" w:rsidP="00C725D5">
      <w:pPr>
        <w:jc w:val="center"/>
        <w:rPr>
          <w:rFonts w:ascii="Garamond" w:hAnsi="Garamond"/>
          <w:b/>
          <w:bCs/>
          <w:sz w:val="32"/>
        </w:rPr>
      </w:pPr>
      <w:r w:rsidRPr="000E166C">
        <w:rPr>
          <w:rFonts w:ascii="Garamond" w:hAnsi="Garamond"/>
          <w:b/>
          <w:bCs/>
          <w:sz w:val="32"/>
        </w:rPr>
        <w:t>500 zł dla nauczyciela na akcesoria komputerowe</w:t>
      </w:r>
    </w:p>
    <w:p w:rsidR="00C725D5" w:rsidRPr="000E166C" w:rsidRDefault="00C725D5" w:rsidP="00C725D5">
      <w:pPr>
        <w:rPr>
          <w:rFonts w:ascii="Garamond" w:hAnsi="Garamond"/>
          <w:b/>
          <w:bCs/>
        </w:rPr>
      </w:pPr>
    </w:p>
    <w:p w:rsidR="00C164A4" w:rsidRDefault="00C725D5" w:rsidP="00C725D5">
      <w:pPr>
        <w:jc w:val="both"/>
        <w:rPr>
          <w:rFonts w:ascii="Garamond" w:hAnsi="Garamond"/>
          <w:b/>
          <w:bCs/>
        </w:rPr>
      </w:pPr>
      <w:r w:rsidRPr="000E166C">
        <w:rPr>
          <w:rFonts w:ascii="Garamond" w:hAnsi="Garamond"/>
          <w:b/>
          <w:bCs/>
        </w:rPr>
        <w:t>Najpóźniej do końca grudnia br. nauczyciele zaangażowani w pracę zdalną z uczniami otrzymają pieniądze na dofinansowanie do zakupu sprzętu, akcesoriów komputerowych lub oprogramowania. Rząd przeznaczy na ten cel ok. 300 mln zł dodatkowych środków. Mechanizm refundacji kosztów będzie bardzo prosty. Nauczyciel złoży dyrektorowi placówki wniosek wraz z imiennym dowodem zakupu. Na tej podstawie</w:t>
      </w:r>
      <w:r w:rsidR="000E166C" w:rsidRPr="000E166C">
        <w:rPr>
          <w:rFonts w:ascii="Garamond" w:hAnsi="Garamond"/>
          <w:b/>
          <w:bCs/>
        </w:rPr>
        <w:t xml:space="preserve"> </w:t>
      </w:r>
      <w:r w:rsidR="000E166C" w:rsidRPr="000E166C">
        <w:rPr>
          <w:rFonts w:ascii="Garamond" w:hAnsi="Garamond"/>
          <w:b/>
          <w:bCs/>
        </w:rPr>
        <w:t>najpóźniej do końca roku</w:t>
      </w:r>
      <w:r w:rsidRPr="000E166C">
        <w:rPr>
          <w:rFonts w:ascii="Garamond" w:hAnsi="Garamond"/>
          <w:b/>
          <w:bCs/>
        </w:rPr>
        <w:t xml:space="preserve"> </w:t>
      </w:r>
      <w:r w:rsidR="000E166C" w:rsidRPr="000E166C">
        <w:rPr>
          <w:rFonts w:ascii="Garamond" w:hAnsi="Garamond"/>
          <w:b/>
          <w:bCs/>
        </w:rPr>
        <w:t xml:space="preserve">nauczyciel </w:t>
      </w:r>
      <w:r w:rsidRPr="000E166C">
        <w:rPr>
          <w:rFonts w:ascii="Garamond" w:hAnsi="Garamond"/>
          <w:b/>
          <w:bCs/>
        </w:rPr>
        <w:t xml:space="preserve">otrzyma </w:t>
      </w:r>
      <w:r w:rsidR="000E166C" w:rsidRPr="000E166C">
        <w:rPr>
          <w:rFonts w:ascii="Garamond" w:hAnsi="Garamond"/>
          <w:b/>
        </w:rPr>
        <w:t xml:space="preserve">dofinansowanie w wysokości kwoty wynikającej z faktur za sprzęt </w:t>
      </w:r>
      <w:r w:rsidR="000E166C" w:rsidRPr="000E166C">
        <w:rPr>
          <w:rFonts w:ascii="Garamond" w:hAnsi="Garamond"/>
          <w:b/>
        </w:rPr>
        <w:t>do kwoty</w:t>
      </w:r>
      <w:r w:rsidR="000E166C" w:rsidRPr="000E166C">
        <w:rPr>
          <w:rFonts w:ascii="Garamond" w:hAnsi="Garamond"/>
          <w:b/>
        </w:rPr>
        <w:t xml:space="preserve"> 500 zł.</w:t>
      </w:r>
      <w:r w:rsidR="000E166C" w:rsidRPr="000E166C">
        <w:rPr>
          <w:rFonts w:ascii="Garamond" w:hAnsi="Garamond"/>
          <w:b/>
        </w:rPr>
        <w:t xml:space="preserve"> </w:t>
      </w:r>
      <w:r w:rsidR="000E166C" w:rsidRPr="000E166C">
        <w:rPr>
          <w:rFonts w:ascii="Garamond" w:hAnsi="Garamond"/>
          <w:b/>
          <w:bCs/>
        </w:rPr>
        <w:t xml:space="preserve">Pieniądze z budżetu państwa przekażemy samorządom, a one wypłacą je nauczycielom. </w:t>
      </w:r>
    </w:p>
    <w:p w:rsidR="00C164A4" w:rsidRDefault="00C164A4" w:rsidP="00C725D5">
      <w:pPr>
        <w:jc w:val="both"/>
        <w:rPr>
          <w:rFonts w:ascii="Garamond" w:hAnsi="Garamond"/>
          <w:b/>
          <w:bCs/>
        </w:rPr>
      </w:pPr>
    </w:p>
    <w:p w:rsidR="00C164A4" w:rsidRPr="009929FB" w:rsidRDefault="00C164A4" w:rsidP="00C725D5">
      <w:pPr>
        <w:jc w:val="both"/>
        <w:rPr>
          <w:rFonts w:ascii="Garamond" w:hAnsi="Garamond"/>
          <w:b/>
          <w:bCs/>
        </w:rPr>
      </w:pPr>
      <w:r w:rsidRPr="009929FB">
        <w:rPr>
          <w:rFonts w:ascii="Garamond" w:hAnsi="Garamond"/>
        </w:rPr>
        <w:t xml:space="preserve">- </w:t>
      </w:r>
      <w:r w:rsidRPr="009929FB">
        <w:rPr>
          <w:rFonts w:ascii="Garamond" w:hAnsi="Garamond"/>
        </w:rPr>
        <w:t xml:space="preserve">Jeszcze w listopadzie na rachunki wszystkich organów prowadzących będzie przekazane 100 proc. środków, które wystarczą na pokrycie kosztów refundacji dla nauczycieli na sprzęt potrzebny do nauczania zdalnego </w:t>
      </w:r>
      <w:r w:rsidRPr="009929FB">
        <w:rPr>
          <w:rFonts w:ascii="Garamond" w:hAnsi="Garamond"/>
          <w:b/>
        </w:rPr>
        <w:t xml:space="preserve">– powiedział minister edukacji i nauki Przemysław </w:t>
      </w:r>
      <w:proofErr w:type="spellStart"/>
      <w:r w:rsidRPr="009929FB">
        <w:rPr>
          <w:rFonts w:ascii="Garamond" w:hAnsi="Garamond"/>
          <w:b/>
        </w:rPr>
        <w:t>Czarnek</w:t>
      </w:r>
      <w:proofErr w:type="spellEnd"/>
      <w:r w:rsidRPr="009929FB">
        <w:rPr>
          <w:rFonts w:ascii="Garamond" w:hAnsi="Garamond"/>
          <w:b/>
        </w:rPr>
        <w:t>.</w:t>
      </w:r>
      <w:r w:rsidR="009929FB" w:rsidRPr="009929FB">
        <w:rPr>
          <w:rFonts w:ascii="Garamond" w:hAnsi="Garamond"/>
        </w:rPr>
        <w:t xml:space="preserve"> - </w:t>
      </w:r>
      <w:r w:rsidR="009929FB" w:rsidRPr="009929FB">
        <w:rPr>
          <w:rFonts w:ascii="Garamond" w:hAnsi="Garamond"/>
        </w:rPr>
        <w:t xml:space="preserve">Jeśli nauczyciele planują wyposażyć się w taki sprzęt również na przyszłość, wtedy 500 zł </w:t>
      </w:r>
      <w:r w:rsidR="009929FB" w:rsidRPr="009929FB">
        <w:rPr>
          <w:rFonts w:ascii="Garamond" w:hAnsi="Garamond"/>
        </w:rPr>
        <w:t>może</w:t>
      </w:r>
      <w:r w:rsidR="009929FB" w:rsidRPr="009929FB">
        <w:rPr>
          <w:rFonts w:ascii="Garamond" w:hAnsi="Garamond"/>
        </w:rPr>
        <w:t xml:space="preserve"> być dopłatą do tego sprzętu. To już pozostawiamy </w:t>
      </w:r>
      <w:r w:rsidR="009929FB" w:rsidRPr="009929FB">
        <w:rPr>
          <w:rFonts w:ascii="Garamond" w:hAnsi="Garamond"/>
        </w:rPr>
        <w:t>po stronie</w:t>
      </w:r>
      <w:r w:rsidR="009929FB" w:rsidRPr="009929FB">
        <w:rPr>
          <w:rFonts w:ascii="Garamond" w:hAnsi="Garamond"/>
        </w:rPr>
        <w:t xml:space="preserve"> nauczycieli</w:t>
      </w:r>
      <w:r w:rsidR="009929FB" w:rsidRPr="009929FB">
        <w:rPr>
          <w:rFonts w:ascii="Garamond" w:hAnsi="Garamond"/>
        </w:rPr>
        <w:t xml:space="preserve">. Oni </w:t>
      </w:r>
      <w:r w:rsidR="009929FB" w:rsidRPr="009929FB">
        <w:rPr>
          <w:rFonts w:ascii="Garamond" w:hAnsi="Garamond"/>
        </w:rPr>
        <w:t>wiedzą</w:t>
      </w:r>
      <w:r w:rsidR="009929FB" w:rsidRPr="009929FB">
        <w:rPr>
          <w:rFonts w:ascii="Garamond" w:hAnsi="Garamond"/>
        </w:rPr>
        <w:t xml:space="preserve"> najlepiej</w:t>
      </w:r>
      <w:r w:rsidR="009929FB" w:rsidRPr="009929FB">
        <w:rPr>
          <w:rFonts w:ascii="Garamond" w:hAnsi="Garamond"/>
        </w:rPr>
        <w:t xml:space="preserve">, co jest im w tym momencie najbardziej potrzebne w celu </w:t>
      </w:r>
      <w:r w:rsidR="009929FB" w:rsidRPr="009929FB">
        <w:rPr>
          <w:rFonts w:ascii="Garamond" w:hAnsi="Garamond"/>
        </w:rPr>
        <w:t xml:space="preserve">zwiększenia efektywności nauczania zdalnego – dodał minister. </w:t>
      </w:r>
      <w:bookmarkStart w:id="0" w:name="_GoBack"/>
      <w:bookmarkEnd w:id="0"/>
    </w:p>
    <w:p w:rsidR="000E166C" w:rsidRPr="000E166C" w:rsidRDefault="000E166C" w:rsidP="00C725D5">
      <w:pPr>
        <w:jc w:val="both"/>
        <w:rPr>
          <w:rFonts w:ascii="Garamond" w:hAnsi="Garamond"/>
          <w:b/>
          <w:bCs/>
        </w:rPr>
      </w:pPr>
    </w:p>
    <w:p w:rsidR="00C725D5" w:rsidRPr="000E166C" w:rsidRDefault="00C725D5" w:rsidP="00C725D5">
      <w:pPr>
        <w:jc w:val="both"/>
        <w:rPr>
          <w:rFonts w:ascii="Garamond" w:hAnsi="Garamond"/>
          <w:b/>
          <w:bCs/>
        </w:rPr>
      </w:pPr>
      <w:r w:rsidRPr="000E166C">
        <w:rPr>
          <w:rFonts w:ascii="Garamond" w:hAnsi="Garamond"/>
          <w:b/>
          <w:bCs/>
        </w:rPr>
        <w:t>Jak otrzymać pieniądze ?</w:t>
      </w:r>
    </w:p>
    <w:p w:rsidR="00C725D5" w:rsidRPr="000E166C" w:rsidRDefault="00C725D5" w:rsidP="00C725D5">
      <w:pPr>
        <w:jc w:val="both"/>
        <w:rPr>
          <w:rFonts w:ascii="Garamond" w:hAnsi="Garamond"/>
          <w:b/>
          <w:bCs/>
        </w:rPr>
      </w:pPr>
    </w:p>
    <w:p w:rsidR="004142C2" w:rsidRPr="000E166C" w:rsidRDefault="004142C2" w:rsidP="00C725D5">
      <w:pPr>
        <w:jc w:val="both"/>
        <w:rPr>
          <w:rFonts w:ascii="Garamond" w:hAnsi="Garamond"/>
        </w:rPr>
      </w:pPr>
      <w:r w:rsidRPr="000E166C">
        <w:rPr>
          <w:rFonts w:ascii="Garamond" w:hAnsi="Garamond"/>
        </w:rPr>
        <w:t>W</w:t>
      </w:r>
      <w:r w:rsidR="00C725D5" w:rsidRPr="000E166C">
        <w:rPr>
          <w:rFonts w:ascii="Garamond" w:hAnsi="Garamond"/>
        </w:rPr>
        <w:t xml:space="preserve">niosek wraz z imiennymi rachunkami </w:t>
      </w:r>
      <w:r w:rsidRPr="000E166C">
        <w:rPr>
          <w:rFonts w:ascii="Garamond" w:hAnsi="Garamond"/>
        </w:rPr>
        <w:t xml:space="preserve">nauczyciel </w:t>
      </w:r>
      <w:r w:rsidR="00C725D5" w:rsidRPr="000E166C">
        <w:rPr>
          <w:rFonts w:ascii="Garamond" w:hAnsi="Garamond"/>
        </w:rPr>
        <w:t xml:space="preserve">będzie składał w szkole, w której </w:t>
      </w:r>
      <w:r w:rsidR="000E166C" w:rsidRPr="000E166C">
        <w:rPr>
          <w:rFonts w:ascii="Garamond" w:hAnsi="Garamond"/>
        </w:rPr>
        <w:t>jest zatrudniony</w:t>
      </w:r>
      <w:r w:rsidR="00C725D5" w:rsidRPr="000E166C">
        <w:rPr>
          <w:rFonts w:ascii="Garamond" w:hAnsi="Garamond"/>
        </w:rPr>
        <w:t xml:space="preserve">. Jeśli </w:t>
      </w:r>
      <w:r w:rsidR="000E166C" w:rsidRPr="000E166C">
        <w:rPr>
          <w:rFonts w:ascii="Garamond" w:hAnsi="Garamond"/>
        </w:rPr>
        <w:t xml:space="preserve">nauczyciel </w:t>
      </w:r>
      <w:r w:rsidR="00C725D5" w:rsidRPr="000E166C">
        <w:rPr>
          <w:rFonts w:ascii="Garamond" w:hAnsi="Garamond"/>
        </w:rPr>
        <w:t xml:space="preserve">pracuje w kilku </w:t>
      </w:r>
      <w:r w:rsidR="000E166C">
        <w:rPr>
          <w:rFonts w:ascii="Garamond" w:hAnsi="Garamond"/>
        </w:rPr>
        <w:t>szkołach</w:t>
      </w:r>
      <w:r w:rsidR="00C725D5" w:rsidRPr="000E166C">
        <w:rPr>
          <w:rFonts w:ascii="Garamond" w:hAnsi="Garamond"/>
        </w:rPr>
        <w:t xml:space="preserve">, wniosek </w:t>
      </w:r>
      <w:r w:rsidR="000E166C">
        <w:rPr>
          <w:rFonts w:ascii="Garamond" w:hAnsi="Garamond"/>
        </w:rPr>
        <w:t>może</w:t>
      </w:r>
      <w:r w:rsidR="000E166C" w:rsidRPr="000E166C">
        <w:rPr>
          <w:rFonts w:ascii="Garamond" w:hAnsi="Garamond"/>
        </w:rPr>
        <w:t xml:space="preserve"> złożyć dyrektorowi </w:t>
      </w:r>
      <w:r w:rsidR="000E166C" w:rsidRPr="000E166C">
        <w:rPr>
          <w:rFonts w:ascii="Garamond" w:hAnsi="Garamond"/>
        </w:rPr>
        <w:t xml:space="preserve">tylko </w:t>
      </w:r>
      <w:r w:rsidR="000E166C" w:rsidRPr="000E166C">
        <w:rPr>
          <w:rFonts w:ascii="Garamond" w:hAnsi="Garamond"/>
        </w:rPr>
        <w:t>jednej z tych placówek.</w:t>
      </w:r>
      <w:r w:rsidR="000E166C">
        <w:rPr>
          <w:rFonts w:ascii="Garamond" w:hAnsi="Garamond"/>
        </w:rPr>
        <w:t xml:space="preserve"> Ze wsparcia w wysokości do 500 zł będzie można skorzystać tylko raz. </w:t>
      </w:r>
      <w:r w:rsidR="000E166C" w:rsidRPr="000E166C">
        <w:rPr>
          <w:rFonts w:ascii="Garamond" w:hAnsi="Garamond"/>
        </w:rPr>
        <w:t>Szczegółowe zasady określi rozporządzenie ministra.</w:t>
      </w:r>
    </w:p>
    <w:p w:rsidR="004142C2" w:rsidRPr="000E166C" w:rsidRDefault="004142C2" w:rsidP="00C725D5">
      <w:pPr>
        <w:jc w:val="both"/>
        <w:rPr>
          <w:rFonts w:ascii="Garamond" w:hAnsi="Garamond"/>
        </w:rPr>
      </w:pPr>
    </w:p>
    <w:p w:rsidR="000E166C" w:rsidRDefault="00C725D5" w:rsidP="00C725D5">
      <w:pPr>
        <w:jc w:val="both"/>
        <w:rPr>
          <w:rFonts w:ascii="Garamond" w:hAnsi="Garamond"/>
        </w:rPr>
      </w:pPr>
      <w:r w:rsidRPr="000E166C">
        <w:rPr>
          <w:rFonts w:ascii="Garamond" w:hAnsi="Garamond"/>
        </w:rPr>
        <w:t xml:space="preserve">Ważne będą rachunki i faktury za materiały </w:t>
      </w:r>
      <w:r w:rsidR="004142C2" w:rsidRPr="000E166C">
        <w:rPr>
          <w:rFonts w:ascii="Garamond" w:hAnsi="Garamond"/>
        </w:rPr>
        <w:t>oraz</w:t>
      </w:r>
      <w:r w:rsidRPr="000E166C">
        <w:rPr>
          <w:rFonts w:ascii="Garamond" w:hAnsi="Garamond"/>
        </w:rPr>
        <w:t xml:space="preserve"> narzędzia, które nauczyciel </w:t>
      </w:r>
      <w:r w:rsidRPr="000E166C">
        <w:rPr>
          <w:rFonts w:ascii="Garamond" w:hAnsi="Garamond"/>
          <w:b/>
        </w:rPr>
        <w:t>kupił od 1 września do 7 grudnia 2020 r.</w:t>
      </w:r>
      <w:r w:rsidRPr="000E166C">
        <w:rPr>
          <w:rFonts w:ascii="Garamond" w:hAnsi="Garamond"/>
        </w:rPr>
        <w:t xml:space="preserve"> </w:t>
      </w:r>
      <w:r w:rsidR="000E166C">
        <w:rPr>
          <w:rFonts w:ascii="Garamond" w:hAnsi="Garamond"/>
        </w:rPr>
        <w:t xml:space="preserve">Imienne dowody zakupu będą niezbędnym uzupełnieniem wniosku o refundację poniesionych wydatków. </w:t>
      </w:r>
    </w:p>
    <w:p w:rsidR="000E166C" w:rsidRDefault="000E166C" w:rsidP="00C725D5">
      <w:pPr>
        <w:jc w:val="both"/>
        <w:rPr>
          <w:rFonts w:ascii="Garamond" w:hAnsi="Garamond"/>
        </w:rPr>
      </w:pPr>
    </w:p>
    <w:p w:rsidR="00C725D5" w:rsidRPr="000E166C" w:rsidRDefault="00C725D5" w:rsidP="00C725D5">
      <w:pPr>
        <w:jc w:val="both"/>
        <w:rPr>
          <w:rFonts w:ascii="Garamond" w:hAnsi="Garamond"/>
        </w:rPr>
      </w:pPr>
      <w:r w:rsidRPr="000E166C">
        <w:rPr>
          <w:rFonts w:ascii="Garamond" w:hAnsi="Garamond"/>
        </w:rPr>
        <w:t>Nastę</w:t>
      </w:r>
      <w:r w:rsidR="004142C2" w:rsidRPr="000E166C">
        <w:rPr>
          <w:rFonts w:ascii="Garamond" w:hAnsi="Garamond"/>
        </w:rPr>
        <w:t>pnie dyrektor szkoły lub</w:t>
      </w:r>
      <w:r w:rsidRPr="000E166C">
        <w:rPr>
          <w:rFonts w:ascii="Garamond" w:hAnsi="Garamond"/>
        </w:rPr>
        <w:t xml:space="preserve"> placówki</w:t>
      </w:r>
      <w:r w:rsidR="004142C2" w:rsidRPr="000E166C">
        <w:rPr>
          <w:rFonts w:ascii="Garamond" w:hAnsi="Garamond"/>
        </w:rPr>
        <w:t xml:space="preserve"> oświatowej</w:t>
      </w:r>
      <w:r w:rsidRPr="000E166C">
        <w:rPr>
          <w:rFonts w:ascii="Garamond" w:hAnsi="Garamond"/>
        </w:rPr>
        <w:t xml:space="preserve"> przekaże </w:t>
      </w:r>
      <w:r w:rsidR="000E166C" w:rsidRPr="000E166C">
        <w:rPr>
          <w:rFonts w:ascii="Garamond" w:hAnsi="Garamond"/>
        </w:rPr>
        <w:t xml:space="preserve">wnioski uprawnionych nauczycieli do organu prowadzącego, </w:t>
      </w:r>
      <w:r w:rsidRPr="000E166C">
        <w:rPr>
          <w:rFonts w:ascii="Garamond" w:hAnsi="Garamond"/>
        </w:rPr>
        <w:t>a nauczyciel dostanie</w:t>
      </w:r>
      <w:r w:rsidR="004142C2" w:rsidRPr="000E166C">
        <w:rPr>
          <w:rFonts w:ascii="Garamond" w:hAnsi="Garamond"/>
        </w:rPr>
        <w:t xml:space="preserve"> zwrot pienię</w:t>
      </w:r>
      <w:r w:rsidRPr="000E166C">
        <w:rPr>
          <w:rFonts w:ascii="Garamond" w:hAnsi="Garamond"/>
        </w:rPr>
        <w:t>dz</w:t>
      </w:r>
      <w:r w:rsidR="004142C2" w:rsidRPr="000E166C">
        <w:rPr>
          <w:rFonts w:ascii="Garamond" w:hAnsi="Garamond"/>
        </w:rPr>
        <w:t>y</w:t>
      </w:r>
      <w:r w:rsidRPr="000E166C">
        <w:rPr>
          <w:rFonts w:ascii="Garamond" w:hAnsi="Garamond"/>
        </w:rPr>
        <w:t xml:space="preserve"> na konto najpóźniej do końca </w:t>
      </w:r>
      <w:r w:rsidR="004142C2" w:rsidRPr="000E166C">
        <w:rPr>
          <w:rFonts w:ascii="Garamond" w:hAnsi="Garamond"/>
        </w:rPr>
        <w:t xml:space="preserve">tego </w:t>
      </w:r>
      <w:r w:rsidRPr="000E166C">
        <w:rPr>
          <w:rFonts w:ascii="Garamond" w:hAnsi="Garamond"/>
        </w:rPr>
        <w:t>roku.</w:t>
      </w:r>
    </w:p>
    <w:p w:rsidR="004142C2" w:rsidRPr="000E166C" w:rsidRDefault="004142C2" w:rsidP="00C725D5">
      <w:pPr>
        <w:jc w:val="both"/>
        <w:rPr>
          <w:rFonts w:ascii="Garamond" w:hAnsi="Garamond"/>
        </w:rPr>
      </w:pPr>
    </w:p>
    <w:p w:rsidR="00C725D5" w:rsidRPr="000E166C" w:rsidRDefault="000E166C" w:rsidP="00C725D5">
      <w:pPr>
        <w:jc w:val="both"/>
        <w:rPr>
          <w:rFonts w:ascii="Garamond" w:hAnsi="Garamond"/>
        </w:rPr>
      </w:pPr>
      <w:r w:rsidRPr="000E166C">
        <w:rPr>
          <w:rFonts w:ascii="Garamond" w:hAnsi="Garamond"/>
        </w:rPr>
        <w:lastRenderedPageBreak/>
        <w:t>Wzór w</w:t>
      </w:r>
      <w:r w:rsidR="00C725D5" w:rsidRPr="000E166C">
        <w:rPr>
          <w:rFonts w:ascii="Garamond" w:hAnsi="Garamond"/>
        </w:rPr>
        <w:t xml:space="preserve">nioski do pobrania </w:t>
      </w:r>
      <w:r w:rsidRPr="000E166C">
        <w:rPr>
          <w:rFonts w:ascii="Garamond" w:hAnsi="Garamond"/>
        </w:rPr>
        <w:t xml:space="preserve">zostanie zamieszczony </w:t>
      </w:r>
      <w:r w:rsidR="00C725D5" w:rsidRPr="000E166C">
        <w:rPr>
          <w:rFonts w:ascii="Garamond" w:hAnsi="Garamond"/>
        </w:rPr>
        <w:t>na stronie internetowej mi</w:t>
      </w:r>
      <w:r w:rsidRPr="000E166C">
        <w:rPr>
          <w:rFonts w:ascii="Garamond" w:hAnsi="Garamond"/>
        </w:rPr>
        <w:t xml:space="preserve">nisterstwa i kuratoriów oświaty w przyszłym tygodniu. </w:t>
      </w:r>
    </w:p>
    <w:p w:rsidR="00C725D5" w:rsidRPr="000E166C" w:rsidRDefault="00C725D5" w:rsidP="00C725D5">
      <w:pPr>
        <w:jc w:val="both"/>
        <w:rPr>
          <w:rFonts w:ascii="Garamond" w:hAnsi="Garamond"/>
        </w:rPr>
      </w:pPr>
    </w:p>
    <w:p w:rsidR="00C725D5" w:rsidRPr="000E166C" w:rsidRDefault="00C725D5" w:rsidP="00C725D5">
      <w:pPr>
        <w:jc w:val="both"/>
        <w:rPr>
          <w:rFonts w:ascii="Garamond" w:hAnsi="Garamond"/>
          <w:b/>
          <w:bCs/>
        </w:rPr>
      </w:pPr>
      <w:r w:rsidRPr="000E166C">
        <w:rPr>
          <w:rFonts w:ascii="Garamond" w:hAnsi="Garamond"/>
          <w:b/>
          <w:bCs/>
        </w:rPr>
        <w:t>Co można kupić w ramach 500 zł</w:t>
      </w:r>
    </w:p>
    <w:p w:rsidR="00C725D5" w:rsidRPr="000E166C" w:rsidRDefault="00C725D5" w:rsidP="00C725D5">
      <w:pPr>
        <w:jc w:val="both"/>
        <w:rPr>
          <w:rFonts w:ascii="Garamond" w:hAnsi="Garamond"/>
          <w:b/>
          <w:bCs/>
        </w:rPr>
      </w:pPr>
    </w:p>
    <w:p w:rsidR="004142C2" w:rsidRPr="000E166C" w:rsidRDefault="000E166C" w:rsidP="00C725D5">
      <w:pPr>
        <w:jc w:val="both"/>
        <w:rPr>
          <w:rFonts w:ascii="Garamond" w:hAnsi="Garamond"/>
        </w:rPr>
      </w:pPr>
      <w:r w:rsidRPr="000E166C">
        <w:rPr>
          <w:rFonts w:ascii="Garamond" w:hAnsi="Garamond"/>
        </w:rPr>
        <w:t xml:space="preserve">W rozporządzeniu  zostanie określony rodzaj sprzętu, materiałów i oprogramowania, którego zakup </w:t>
      </w:r>
      <w:r w:rsidRPr="000E166C">
        <w:rPr>
          <w:rFonts w:ascii="Garamond" w:hAnsi="Garamond"/>
        </w:rPr>
        <w:t xml:space="preserve">w </w:t>
      </w:r>
      <w:r w:rsidRPr="000E166C">
        <w:rPr>
          <w:rFonts w:ascii="Garamond" w:hAnsi="Garamond"/>
        </w:rPr>
        <w:t xml:space="preserve">ramach rządowego wsparcia dla nauczycieli będzie podlegał  dofinansowaniu m.in.: </w:t>
      </w:r>
      <w:r w:rsidR="00C725D5" w:rsidRPr="000E166C">
        <w:rPr>
          <w:rFonts w:ascii="Garamond" w:hAnsi="Garamond"/>
        </w:rPr>
        <w:t xml:space="preserve">komputerów przenośnych, kamer internetowych, słuchawek (lub zestawu słuchawkowego), dodatkowego mikrofonu, tabletów, ładowarek sieciowych, głośników, pamięci zewnętrznej, oprogramowania, czy kosztów poniesionych z tytułu mobilnego internetu. </w:t>
      </w:r>
    </w:p>
    <w:p w:rsidR="000E166C" w:rsidRPr="000E166C" w:rsidRDefault="000E166C" w:rsidP="00C725D5">
      <w:pPr>
        <w:jc w:val="both"/>
        <w:rPr>
          <w:rFonts w:ascii="Garamond" w:hAnsi="Garamond"/>
        </w:rPr>
      </w:pPr>
    </w:p>
    <w:p w:rsidR="00C725D5" w:rsidRPr="000E166C" w:rsidRDefault="000E166C" w:rsidP="00C725D5">
      <w:pPr>
        <w:jc w:val="both"/>
        <w:rPr>
          <w:rFonts w:ascii="Garamond" w:hAnsi="Garamond"/>
        </w:rPr>
      </w:pPr>
      <w:r w:rsidRPr="000E166C">
        <w:rPr>
          <w:rFonts w:ascii="Garamond" w:hAnsi="Garamond"/>
        </w:rPr>
        <w:t>Rządowe wsparcie dla nauczycieli na naukę zdalną to odpowiedź na postulaty kadry pedagogicznej. Chcemy, aby dofinansowanie do poniesionych</w:t>
      </w:r>
      <w:r w:rsidR="00C725D5" w:rsidRPr="000E166C">
        <w:rPr>
          <w:rFonts w:ascii="Garamond" w:hAnsi="Garamond"/>
        </w:rPr>
        <w:t xml:space="preserve"> przez nauczycieli </w:t>
      </w:r>
      <w:r w:rsidRPr="000E166C">
        <w:rPr>
          <w:rFonts w:ascii="Garamond" w:hAnsi="Garamond"/>
        </w:rPr>
        <w:t>wydatków</w:t>
      </w:r>
      <w:r w:rsidR="00C725D5" w:rsidRPr="000E166C">
        <w:rPr>
          <w:rFonts w:ascii="Garamond" w:hAnsi="Garamond"/>
        </w:rPr>
        <w:t xml:space="preserve"> przyczynił</w:t>
      </w:r>
      <w:r w:rsidRPr="000E166C">
        <w:rPr>
          <w:rFonts w:ascii="Garamond" w:hAnsi="Garamond"/>
        </w:rPr>
        <w:t>o</w:t>
      </w:r>
      <w:r w:rsidR="00C725D5" w:rsidRPr="000E166C">
        <w:rPr>
          <w:rFonts w:ascii="Garamond" w:hAnsi="Garamond"/>
        </w:rPr>
        <w:t xml:space="preserve"> się do podniesienia jakości kształcenia na odległość. </w:t>
      </w:r>
    </w:p>
    <w:p w:rsidR="004142C2" w:rsidRPr="000E166C" w:rsidRDefault="004142C2" w:rsidP="00C725D5">
      <w:pPr>
        <w:jc w:val="both"/>
        <w:rPr>
          <w:rFonts w:ascii="Garamond" w:hAnsi="Garamond"/>
        </w:rPr>
      </w:pPr>
    </w:p>
    <w:p w:rsidR="00E76B5C" w:rsidRPr="000E166C" w:rsidRDefault="00E76B5C" w:rsidP="00384E2E">
      <w:pPr>
        <w:spacing w:before="120"/>
        <w:jc w:val="both"/>
        <w:rPr>
          <w:rFonts w:ascii="Garamond" w:hAnsi="Garamond"/>
        </w:rPr>
      </w:pPr>
      <w:r w:rsidRPr="000E166C">
        <w:rPr>
          <w:rFonts w:ascii="Garamond" w:hAnsi="Garamond"/>
        </w:rPr>
        <w:t>Departament Informacji i Promocji</w:t>
      </w:r>
    </w:p>
    <w:p w:rsidR="00E76B5C" w:rsidRPr="000E166C" w:rsidRDefault="00E76B5C" w:rsidP="00384E2E">
      <w:pPr>
        <w:spacing w:before="120"/>
        <w:jc w:val="both"/>
        <w:rPr>
          <w:rFonts w:ascii="Garamond" w:hAnsi="Garamond"/>
        </w:rPr>
      </w:pPr>
      <w:r w:rsidRPr="000E166C">
        <w:rPr>
          <w:rFonts w:ascii="Garamond" w:hAnsi="Garamond"/>
        </w:rPr>
        <w:t xml:space="preserve">Ministerstwo Edukacji Narodowej </w:t>
      </w:r>
    </w:p>
    <w:p w:rsidR="00F0174D" w:rsidRPr="000E166C" w:rsidRDefault="00F0174D" w:rsidP="00384E2E">
      <w:pPr>
        <w:jc w:val="both"/>
        <w:rPr>
          <w:rFonts w:ascii="Garamond" w:hAnsi="Garamond"/>
        </w:rPr>
      </w:pPr>
    </w:p>
    <w:p w:rsidR="00DB6E80" w:rsidRPr="000E166C" w:rsidRDefault="00DB6E80" w:rsidP="00384E2E">
      <w:pPr>
        <w:jc w:val="both"/>
        <w:rPr>
          <w:rFonts w:ascii="Garamond" w:hAnsi="Garamond"/>
        </w:rPr>
      </w:pPr>
    </w:p>
    <w:p w:rsidR="00DB6E80" w:rsidRPr="000E166C" w:rsidRDefault="00DB6E80" w:rsidP="00384E2E">
      <w:pPr>
        <w:jc w:val="both"/>
        <w:rPr>
          <w:rFonts w:ascii="Garamond" w:hAnsi="Garamond"/>
        </w:rPr>
      </w:pPr>
    </w:p>
    <w:sectPr w:rsidR="00DB6E80" w:rsidRPr="000E166C">
      <w:footerReference w:type="default" r:id="rId8"/>
      <w:headerReference w:type="first" r:id="rId9"/>
      <w:footerReference w:type="first" r:id="rId10"/>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EA" w:rsidRDefault="00DF3FEA">
      <w:r>
        <w:separator/>
      </w:r>
    </w:p>
  </w:endnote>
  <w:endnote w:type="continuationSeparator" w:id="0">
    <w:p w:rsidR="00DF3FEA" w:rsidRDefault="00DF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554580"/>
      <w:docPartObj>
        <w:docPartGallery w:val="Page Numbers (Bottom of Page)"/>
        <w:docPartUnique/>
      </w:docPartObj>
    </w:sdtPr>
    <w:sdtEndPr/>
    <w:sdtContent>
      <w:p w:rsidR="00853AD1" w:rsidRDefault="00853AD1">
        <w:pPr>
          <w:pStyle w:val="Stopka"/>
          <w:jc w:val="right"/>
        </w:pPr>
        <w:r>
          <w:fldChar w:fldCharType="begin"/>
        </w:r>
        <w:r>
          <w:instrText>PAGE   \* MERGEFORMAT</w:instrText>
        </w:r>
        <w:r>
          <w:fldChar w:fldCharType="separate"/>
        </w:r>
        <w:r w:rsidR="009929FB">
          <w:rPr>
            <w:noProof/>
          </w:rPr>
          <w:t>2</w:t>
        </w:r>
        <w:r>
          <w:fldChar w:fldCharType="end"/>
        </w:r>
      </w:p>
    </w:sdtContent>
  </w:sdt>
  <w:p w:rsidR="002A740F" w:rsidRDefault="002A74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0F" w:rsidRDefault="00C377BC">
    <w:pPr>
      <w:pStyle w:val="Stopka"/>
    </w:pPr>
    <w:r>
      <w:rPr>
        <w:noProof/>
      </w:rPr>
      <w:drawing>
        <wp:anchor distT="0" distB="0" distL="114300" distR="114300" simplePos="0" relativeHeight="251656704" behindDoc="1" locked="1" layoutInCell="1" allowOverlap="0" wp14:anchorId="065DA666" wp14:editId="51C5582B">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EA" w:rsidRDefault="00DF3FEA">
      <w:r>
        <w:separator/>
      </w:r>
    </w:p>
  </w:footnote>
  <w:footnote w:type="continuationSeparator" w:id="0">
    <w:p w:rsidR="00DF3FEA" w:rsidRDefault="00DF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0F" w:rsidRDefault="00C377BC">
    <w:pPr>
      <w:pStyle w:val="Nagwek"/>
    </w:pPr>
    <w:r>
      <w:rPr>
        <w:noProof/>
      </w:rPr>
      <w:drawing>
        <wp:anchor distT="0" distB="180340" distL="114300" distR="114300" simplePos="0" relativeHeight="251658752" behindDoc="1" locked="1" layoutInCell="1" allowOverlap="0" wp14:anchorId="69E2E482" wp14:editId="4065398D">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085"/>
    <w:multiLevelType w:val="hybridMultilevel"/>
    <w:tmpl w:val="5370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46549"/>
    <w:multiLevelType w:val="hybridMultilevel"/>
    <w:tmpl w:val="F458970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E1B57E5"/>
    <w:multiLevelType w:val="hybridMultilevel"/>
    <w:tmpl w:val="75D6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C29FE"/>
    <w:multiLevelType w:val="hybridMultilevel"/>
    <w:tmpl w:val="6CB4C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CA2C85"/>
    <w:multiLevelType w:val="hybridMultilevel"/>
    <w:tmpl w:val="415E39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5123E"/>
    <w:multiLevelType w:val="hybridMultilevel"/>
    <w:tmpl w:val="244E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110DD3"/>
    <w:multiLevelType w:val="hybridMultilevel"/>
    <w:tmpl w:val="F4BA0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5508DF"/>
    <w:multiLevelType w:val="hybridMultilevel"/>
    <w:tmpl w:val="FE5A8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F8251C"/>
    <w:multiLevelType w:val="hybridMultilevel"/>
    <w:tmpl w:val="7ED29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3B7E04"/>
    <w:multiLevelType w:val="hybridMultilevel"/>
    <w:tmpl w:val="FF946988"/>
    <w:lvl w:ilvl="0" w:tplc="F51CEC9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25047"/>
    <w:multiLevelType w:val="hybridMultilevel"/>
    <w:tmpl w:val="F7EA7A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097049"/>
    <w:multiLevelType w:val="hybridMultilevel"/>
    <w:tmpl w:val="FD8ED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F74F3"/>
    <w:multiLevelType w:val="hybridMultilevel"/>
    <w:tmpl w:val="BFB41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B261DF"/>
    <w:multiLevelType w:val="hybridMultilevel"/>
    <w:tmpl w:val="5C5EF62C"/>
    <w:lvl w:ilvl="0" w:tplc="41A23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E70"/>
    <w:multiLevelType w:val="hybridMultilevel"/>
    <w:tmpl w:val="44A8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251351"/>
    <w:multiLevelType w:val="hybridMultilevel"/>
    <w:tmpl w:val="7E5E40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70D44C85"/>
    <w:multiLevelType w:val="hybridMultilevel"/>
    <w:tmpl w:val="A5880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835913"/>
    <w:multiLevelType w:val="hybridMultilevel"/>
    <w:tmpl w:val="042A21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BC206FF"/>
    <w:multiLevelType w:val="hybridMultilevel"/>
    <w:tmpl w:val="2340AD6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7341EC"/>
    <w:multiLevelType w:val="multilevel"/>
    <w:tmpl w:val="6E644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15"/>
  </w:num>
  <w:num w:numId="3">
    <w:abstractNumId w:val="11"/>
  </w:num>
  <w:num w:numId="4">
    <w:abstractNumId w:val="10"/>
  </w:num>
  <w:num w:numId="5">
    <w:abstractNumId w:val="2"/>
  </w:num>
  <w:num w:numId="6">
    <w:abstractNumId w:val="13"/>
  </w:num>
  <w:num w:numId="7">
    <w:abstractNumId w:val="1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8"/>
  </w:num>
  <w:num w:numId="13">
    <w:abstractNumId w:val="20"/>
  </w:num>
  <w:num w:numId="14">
    <w:abstractNumId w:val="4"/>
  </w:num>
  <w:num w:numId="15">
    <w:abstractNumId w:val="17"/>
  </w:num>
  <w:num w:numId="16">
    <w:abstractNumId w:val="1"/>
  </w:num>
  <w:num w:numId="17">
    <w:abstractNumId w:val="19"/>
  </w:num>
  <w:num w:numId="18">
    <w:abstractNumId w:val="6"/>
  </w:num>
  <w:num w:numId="19">
    <w:abstractNumId w:val="18"/>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l-PL" w:vendorID="12" w:dllVersion="512" w:checkStyle="1"/>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4"/>
    <w:rsid w:val="00002B94"/>
    <w:rsid w:val="00006CBE"/>
    <w:rsid w:val="00007067"/>
    <w:rsid w:val="00013AA2"/>
    <w:rsid w:val="00021EEA"/>
    <w:rsid w:val="00026995"/>
    <w:rsid w:val="000271E8"/>
    <w:rsid w:val="000316DE"/>
    <w:rsid w:val="000331FA"/>
    <w:rsid w:val="00050023"/>
    <w:rsid w:val="00064E68"/>
    <w:rsid w:val="000678E8"/>
    <w:rsid w:val="00070463"/>
    <w:rsid w:val="00070641"/>
    <w:rsid w:val="0007568B"/>
    <w:rsid w:val="000845BD"/>
    <w:rsid w:val="00095F62"/>
    <w:rsid w:val="000C4FF6"/>
    <w:rsid w:val="000D22A2"/>
    <w:rsid w:val="000E166C"/>
    <w:rsid w:val="000E234E"/>
    <w:rsid w:val="000E7BE5"/>
    <w:rsid w:val="000F0870"/>
    <w:rsid w:val="000F0B03"/>
    <w:rsid w:val="000F2C17"/>
    <w:rsid w:val="000F51B9"/>
    <w:rsid w:val="000F7595"/>
    <w:rsid w:val="001014C3"/>
    <w:rsid w:val="00103A04"/>
    <w:rsid w:val="00111E3D"/>
    <w:rsid w:val="001124D2"/>
    <w:rsid w:val="00117302"/>
    <w:rsid w:val="00125F04"/>
    <w:rsid w:val="00126DF2"/>
    <w:rsid w:val="00134330"/>
    <w:rsid w:val="001375CC"/>
    <w:rsid w:val="00160A94"/>
    <w:rsid w:val="0018072D"/>
    <w:rsid w:val="0019630C"/>
    <w:rsid w:val="00196314"/>
    <w:rsid w:val="001A0074"/>
    <w:rsid w:val="001B6B15"/>
    <w:rsid w:val="001C6A60"/>
    <w:rsid w:val="001D3804"/>
    <w:rsid w:val="001E3463"/>
    <w:rsid w:val="001F1FD7"/>
    <w:rsid w:val="001F5A16"/>
    <w:rsid w:val="00201D75"/>
    <w:rsid w:val="00211442"/>
    <w:rsid w:val="00217CB1"/>
    <w:rsid w:val="00223CCF"/>
    <w:rsid w:val="00227EAF"/>
    <w:rsid w:val="002303A1"/>
    <w:rsid w:val="002342EF"/>
    <w:rsid w:val="00241ACF"/>
    <w:rsid w:val="00241C5D"/>
    <w:rsid w:val="00245F52"/>
    <w:rsid w:val="00247D76"/>
    <w:rsid w:val="00253168"/>
    <w:rsid w:val="00266CEA"/>
    <w:rsid w:val="002675A9"/>
    <w:rsid w:val="00270EE9"/>
    <w:rsid w:val="00282DEA"/>
    <w:rsid w:val="002846DA"/>
    <w:rsid w:val="00293D7D"/>
    <w:rsid w:val="002A17C1"/>
    <w:rsid w:val="002A54C9"/>
    <w:rsid w:val="002A57FA"/>
    <w:rsid w:val="002A622F"/>
    <w:rsid w:val="002A740F"/>
    <w:rsid w:val="002B1469"/>
    <w:rsid w:val="002B34B3"/>
    <w:rsid w:val="002B5B59"/>
    <w:rsid w:val="002B6155"/>
    <w:rsid w:val="002B6D68"/>
    <w:rsid w:val="002D5B77"/>
    <w:rsid w:val="002E0E1D"/>
    <w:rsid w:val="002E26FF"/>
    <w:rsid w:val="002F0032"/>
    <w:rsid w:val="002F1E30"/>
    <w:rsid w:val="003010B1"/>
    <w:rsid w:val="003101A9"/>
    <w:rsid w:val="00320E04"/>
    <w:rsid w:val="00322AF2"/>
    <w:rsid w:val="00325EBA"/>
    <w:rsid w:val="00325FB8"/>
    <w:rsid w:val="003309BD"/>
    <w:rsid w:val="003309DB"/>
    <w:rsid w:val="00331CD1"/>
    <w:rsid w:val="003352AE"/>
    <w:rsid w:val="00347AA4"/>
    <w:rsid w:val="0035129F"/>
    <w:rsid w:val="00355E2A"/>
    <w:rsid w:val="00357629"/>
    <w:rsid w:val="00364459"/>
    <w:rsid w:val="0036553A"/>
    <w:rsid w:val="00366C59"/>
    <w:rsid w:val="00371344"/>
    <w:rsid w:val="003715A6"/>
    <w:rsid w:val="0037513A"/>
    <w:rsid w:val="003808E5"/>
    <w:rsid w:val="00384E2E"/>
    <w:rsid w:val="00386C8B"/>
    <w:rsid w:val="0039552E"/>
    <w:rsid w:val="003A1074"/>
    <w:rsid w:val="003A186C"/>
    <w:rsid w:val="003B0DC1"/>
    <w:rsid w:val="003B1D8E"/>
    <w:rsid w:val="003B1FE5"/>
    <w:rsid w:val="003C1BA0"/>
    <w:rsid w:val="003C21E5"/>
    <w:rsid w:val="003C6AB9"/>
    <w:rsid w:val="003C718C"/>
    <w:rsid w:val="003D3239"/>
    <w:rsid w:val="003D6A21"/>
    <w:rsid w:val="00402F49"/>
    <w:rsid w:val="004142C2"/>
    <w:rsid w:val="00414745"/>
    <w:rsid w:val="004223F9"/>
    <w:rsid w:val="00422DFA"/>
    <w:rsid w:val="00424F67"/>
    <w:rsid w:val="00431D12"/>
    <w:rsid w:val="00432795"/>
    <w:rsid w:val="00435069"/>
    <w:rsid w:val="004427B0"/>
    <w:rsid w:val="00444093"/>
    <w:rsid w:val="00453124"/>
    <w:rsid w:val="00453B0B"/>
    <w:rsid w:val="004560E6"/>
    <w:rsid w:val="00465A50"/>
    <w:rsid w:val="00470425"/>
    <w:rsid w:val="0047141A"/>
    <w:rsid w:val="00474299"/>
    <w:rsid w:val="0047601B"/>
    <w:rsid w:val="00476A8D"/>
    <w:rsid w:val="00477793"/>
    <w:rsid w:val="0048430A"/>
    <w:rsid w:val="00492FE9"/>
    <w:rsid w:val="004D7485"/>
    <w:rsid w:val="004E40D6"/>
    <w:rsid w:val="004E5F83"/>
    <w:rsid w:val="004E6E8C"/>
    <w:rsid w:val="004E75F4"/>
    <w:rsid w:val="004F56A2"/>
    <w:rsid w:val="005155BF"/>
    <w:rsid w:val="005218FE"/>
    <w:rsid w:val="005269F8"/>
    <w:rsid w:val="0053087D"/>
    <w:rsid w:val="005327B8"/>
    <w:rsid w:val="00533C8E"/>
    <w:rsid w:val="005341EE"/>
    <w:rsid w:val="005361E6"/>
    <w:rsid w:val="005379A5"/>
    <w:rsid w:val="00542C29"/>
    <w:rsid w:val="00552FA8"/>
    <w:rsid w:val="00553869"/>
    <w:rsid w:val="0055556C"/>
    <w:rsid w:val="00557F1B"/>
    <w:rsid w:val="005636FE"/>
    <w:rsid w:val="00571730"/>
    <w:rsid w:val="00574BE7"/>
    <w:rsid w:val="00580E58"/>
    <w:rsid w:val="005907F2"/>
    <w:rsid w:val="00590CDB"/>
    <w:rsid w:val="00596949"/>
    <w:rsid w:val="005B29F4"/>
    <w:rsid w:val="005B5998"/>
    <w:rsid w:val="005C01DB"/>
    <w:rsid w:val="005E6A42"/>
    <w:rsid w:val="00607380"/>
    <w:rsid w:val="00607927"/>
    <w:rsid w:val="006110FE"/>
    <w:rsid w:val="00611DC2"/>
    <w:rsid w:val="00613143"/>
    <w:rsid w:val="00617436"/>
    <w:rsid w:val="006179AC"/>
    <w:rsid w:val="00623E27"/>
    <w:rsid w:val="006303E0"/>
    <w:rsid w:val="0064201D"/>
    <w:rsid w:val="00651CEA"/>
    <w:rsid w:val="0065499D"/>
    <w:rsid w:val="00657222"/>
    <w:rsid w:val="006652EB"/>
    <w:rsid w:val="00674991"/>
    <w:rsid w:val="00685C65"/>
    <w:rsid w:val="00687AAC"/>
    <w:rsid w:val="006958CC"/>
    <w:rsid w:val="006974BB"/>
    <w:rsid w:val="006A1B95"/>
    <w:rsid w:val="006A5DFF"/>
    <w:rsid w:val="006B2C20"/>
    <w:rsid w:val="006B2E06"/>
    <w:rsid w:val="006B3E51"/>
    <w:rsid w:val="006C372E"/>
    <w:rsid w:val="006D5349"/>
    <w:rsid w:val="006E1133"/>
    <w:rsid w:val="006E2A76"/>
    <w:rsid w:val="006E504C"/>
    <w:rsid w:val="0070350B"/>
    <w:rsid w:val="00705DFC"/>
    <w:rsid w:val="00711722"/>
    <w:rsid w:val="00715BB4"/>
    <w:rsid w:val="00716C6A"/>
    <w:rsid w:val="007222FA"/>
    <w:rsid w:val="00747923"/>
    <w:rsid w:val="00762DD4"/>
    <w:rsid w:val="00763E18"/>
    <w:rsid w:val="0077251E"/>
    <w:rsid w:val="00772737"/>
    <w:rsid w:val="00773419"/>
    <w:rsid w:val="00792B28"/>
    <w:rsid w:val="007941BB"/>
    <w:rsid w:val="007947C5"/>
    <w:rsid w:val="007971E1"/>
    <w:rsid w:val="00797372"/>
    <w:rsid w:val="007A0898"/>
    <w:rsid w:val="007A0A9D"/>
    <w:rsid w:val="007B0E9A"/>
    <w:rsid w:val="007B68BA"/>
    <w:rsid w:val="007D7DF2"/>
    <w:rsid w:val="007F29E3"/>
    <w:rsid w:val="007F2AE4"/>
    <w:rsid w:val="00802606"/>
    <w:rsid w:val="008103F0"/>
    <w:rsid w:val="00811075"/>
    <w:rsid w:val="00811407"/>
    <w:rsid w:val="00815454"/>
    <w:rsid w:val="00822F57"/>
    <w:rsid w:val="008232AB"/>
    <w:rsid w:val="00823C9D"/>
    <w:rsid w:val="00831F05"/>
    <w:rsid w:val="00834C8F"/>
    <w:rsid w:val="008355A9"/>
    <w:rsid w:val="00853AD1"/>
    <w:rsid w:val="00853BE5"/>
    <w:rsid w:val="00856BBC"/>
    <w:rsid w:val="00874AD6"/>
    <w:rsid w:val="00882D0B"/>
    <w:rsid w:val="0088386A"/>
    <w:rsid w:val="0088599F"/>
    <w:rsid w:val="00892B2E"/>
    <w:rsid w:val="008A012C"/>
    <w:rsid w:val="008A42D8"/>
    <w:rsid w:val="008B11F3"/>
    <w:rsid w:val="008B5494"/>
    <w:rsid w:val="008B65D3"/>
    <w:rsid w:val="008C04BC"/>
    <w:rsid w:val="008C4772"/>
    <w:rsid w:val="008C60D7"/>
    <w:rsid w:val="008D31A4"/>
    <w:rsid w:val="008E02F9"/>
    <w:rsid w:val="008E7BF8"/>
    <w:rsid w:val="008F0750"/>
    <w:rsid w:val="008F1DA4"/>
    <w:rsid w:val="008F4B43"/>
    <w:rsid w:val="009046AA"/>
    <w:rsid w:val="0091183B"/>
    <w:rsid w:val="009145EC"/>
    <w:rsid w:val="00917432"/>
    <w:rsid w:val="00923E78"/>
    <w:rsid w:val="00931D73"/>
    <w:rsid w:val="00935B9C"/>
    <w:rsid w:val="00971767"/>
    <w:rsid w:val="009826F0"/>
    <w:rsid w:val="009844D7"/>
    <w:rsid w:val="009929FB"/>
    <w:rsid w:val="009934E7"/>
    <w:rsid w:val="009A1453"/>
    <w:rsid w:val="009A3B78"/>
    <w:rsid w:val="009A4899"/>
    <w:rsid w:val="009B255B"/>
    <w:rsid w:val="009B2A73"/>
    <w:rsid w:val="009C287F"/>
    <w:rsid w:val="009D3204"/>
    <w:rsid w:val="009E26FA"/>
    <w:rsid w:val="009F0A3C"/>
    <w:rsid w:val="009F3517"/>
    <w:rsid w:val="009F7828"/>
    <w:rsid w:val="00A036DE"/>
    <w:rsid w:val="00A03A70"/>
    <w:rsid w:val="00A06313"/>
    <w:rsid w:val="00A21A3F"/>
    <w:rsid w:val="00A37EDF"/>
    <w:rsid w:val="00A40938"/>
    <w:rsid w:val="00A410D4"/>
    <w:rsid w:val="00A42528"/>
    <w:rsid w:val="00A619EA"/>
    <w:rsid w:val="00A81CFE"/>
    <w:rsid w:val="00A85B25"/>
    <w:rsid w:val="00AA1170"/>
    <w:rsid w:val="00AA3296"/>
    <w:rsid w:val="00AB0E4E"/>
    <w:rsid w:val="00AC42A5"/>
    <w:rsid w:val="00AC4FD3"/>
    <w:rsid w:val="00AC53B4"/>
    <w:rsid w:val="00AC5D0E"/>
    <w:rsid w:val="00AD29D4"/>
    <w:rsid w:val="00AD76DD"/>
    <w:rsid w:val="00AE286E"/>
    <w:rsid w:val="00AF1181"/>
    <w:rsid w:val="00AF6BBC"/>
    <w:rsid w:val="00B06891"/>
    <w:rsid w:val="00B17AD1"/>
    <w:rsid w:val="00B4096A"/>
    <w:rsid w:val="00B41ACF"/>
    <w:rsid w:val="00B52CA6"/>
    <w:rsid w:val="00B548B7"/>
    <w:rsid w:val="00B5511F"/>
    <w:rsid w:val="00B579E5"/>
    <w:rsid w:val="00B60646"/>
    <w:rsid w:val="00B63EA6"/>
    <w:rsid w:val="00B651D1"/>
    <w:rsid w:val="00B67342"/>
    <w:rsid w:val="00B726CC"/>
    <w:rsid w:val="00B72C83"/>
    <w:rsid w:val="00B85BB7"/>
    <w:rsid w:val="00B8712F"/>
    <w:rsid w:val="00BA28DF"/>
    <w:rsid w:val="00BA3D81"/>
    <w:rsid w:val="00BB0172"/>
    <w:rsid w:val="00BB1E66"/>
    <w:rsid w:val="00BC6ABF"/>
    <w:rsid w:val="00BD5996"/>
    <w:rsid w:val="00BD5EB1"/>
    <w:rsid w:val="00BD7BB2"/>
    <w:rsid w:val="00BD7EC3"/>
    <w:rsid w:val="00BE3B5F"/>
    <w:rsid w:val="00BF44E4"/>
    <w:rsid w:val="00BF59A8"/>
    <w:rsid w:val="00BF7A2C"/>
    <w:rsid w:val="00C105FF"/>
    <w:rsid w:val="00C13225"/>
    <w:rsid w:val="00C164A4"/>
    <w:rsid w:val="00C26D80"/>
    <w:rsid w:val="00C30D43"/>
    <w:rsid w:val="00C32664"/>
    <w:rsid w:val="00C32718"/>
    <w:rsid w:val="00C36318"/>
    <w:rsid w:val="00C377BC"/>
    <w:rsid w:val="00C46B67"/>
    <w:rsid w:val="00C476D3"/>
    <w:rsid w:val="00C512D3"/>
    <w:rsid w:val="00C535D2"/>
    <w:rsid w:val="00C543DE"/>
    <w:rsid w:val="00C65627"/>
    <w:rsid w:val="00C65805"/>
    <w:rsid w:val="00C677BA"/>
    <w:rsid w:val="00C71120"/>
    <w:rsid w:val="00C724BE"/>
    <w:rsid w:val="00C725D5"/>
    <w:rsid w:val="00C7682D"/>
    <w:rsid w:val="00C80877"/>
    <w:rsid w:val="00C871D1"/>
    <w:rsid w:val="00CA4D59"/>
    <w:rsid w:val="00CB53DA"/>
    <w:rsid w:val="00CB5712"/>
    <w:rsid w:val="00CC370D"/>
    <w:rsid w:val="00CC71CE"/>
    <w:rsid w:val="00CD0D9E"/>
    <w:rsid w:val="00CD613F"/>
    <w:rsid w:val="00CE11E3"/>
    <w:rsid w:val="00CF4807"/>
    <w:rsid w:val="00D068AE"/>
    <w:rsid w:val="00D10751"/>
    <w:rsid w:val="00D27ED4"/>
    <w:rsid w:val="00D33AE8"/>
    <w:rsid w:val="00D44340"/>
    <w:rsid w:val="00D45B49"/>
    <w:rsid w:val="00D57C03"/>
    <w:rsid w:val="00D664FC"/>
    <w:rsid w:val="00D812D0"/>
    <w:rsid w:val="00D824BE"/>
    <w:rsid w:val="00D83858"/>
    <w:rsid w:val="00D84B04"/>
    <w:rsid w:val="00D87C0F"/>
    <w:rsid w:val="00D9279B"/>
    <w:rsid w:val="00D96545"/>
    <w:rsid w:val="00D9672F"/>
    <w:rsid w:val="00DB6E80"/>
    <w:rsid w:val="00DB757E"/>
    <w:rsid w:val="00DC2B1B"/>
    <w:rsid w:val="00DC43AE"/>
    <w:rsid w:val="00DC607D"/>
    <w:rsid w:val="00DD0030"/>
    <w:rsid w:val="00DD7D2D"/>
    <w:rsid w:val="00DE18A2"/>
    <w:rsid w:val="00DF0987"/>
    <w:rsid w:val="00DF0A33"/>
    <w:rsid w:val="00DF3FEA"/>
    <w:rsid w:val="00E01478"/>
    <w:rsid w:val="00E0302C"/>
    <w:rsid w:val="00E06D17"/>
    <w:rsid w:val="00E15D2D"/>
    <w:rsid w:val="00E1638D"/>
    <w:rsid w:val="00E202D1"/>
    <w:rsid w:val="00E25B78"/>
    <w:rsid w:val="00E30A8A"/>
    <w:rsid w:val="00E36F25"/>
    <w:rsid w:val="00E37BDF"/>
    <w:rsid w:val="00E5625B"/>
    <w:rsid w:val="00E62924"/>
    <w:rsid w:val="00E76B5C"/>
    <w:rsid w:val="00E80803"/>
    <w:rsid w:val="00E92BDA"/>
    <w:rsid w:val="00EB3C2A"/>
    <w:rsid w:val="00EC09D8"/>
    <w:rsid w:val="00ED0684"/>
    <w:rsid w:val="00ED06AC"/>
    <w:rsid w:val="00ED1CA9"/>
    <w:rsid w:val="00ED50E0"/>
    <w:rsid w:val="00EE20C1"/>
    <w:rsid w:val="00EE6435"/>
    <w:rsid w:val="00EE6B7A"/>
    <w:rsid w:val="00EF117F"/>
    <w:rsid w:val="00F0174D"/>
    <w:rsid w:val="00F05957"/>
    <w:rsid w:val="00F05992"/>
    <w:rsid w:val="00F1041E"/>
    <w:rsid w:val="00F27DBE"/>
    <w:rsid w:val="00F327BB"/>
    <w:rsid w:val="00F36CE6"/>
    <w:rsid w:val="00F37E04"/>
    <w:rsid w:val="00F40E7E"/>
    <w:rsid w:val="00F46386"/>
    <w:rsid w:val="00F47CEC"/>
    <w:rsid w:val="00F5485C"/>
    <w:rsid w:val="00F67064"/>
    <w:rsid w:val="00F82DF5"/>
    <w:rsid w:val="00F903BE"/>
    <w:rsid w:val="00F96160"/>
    <w:rsid w:val="00FA175C"/>
    <w:rsid w:val="00FB5E81"/>
    <w:rsid w:val="00FB6CA6"/>
    <w:rsid w:val="00FC6EB8"/>
    <w:rsid w:val="00FD4E92"/>
    <w:rsid w:val="00FE1105"/>
    <w:rsid w:val="00FE484C"/>
    <w:rsid w:val="00FF40F0"/>
    <w:rsid w:val="00FF4D81"/>
    <w:rsid w:val="00FF5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9A809"/>
  <w15:docId w15:val="{DEDA6427-82B3-4599-B3F8-00C0EBA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unhideWhenUsed/>
    <w:qFormat/>
    <w:rsid w:val="00422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DD7D2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iPriority w:val="99"/>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rsid w:val="00223CCF"/>
    <w:rPr>
      <w:sz w:val="16"/>
      <w:szCs w:val="16"/>
    </w:rPr>
  </w:style>
  <w:style w:type="paragraph" w:styleId="Tekstkomentarza">
    <w:name w:val="annotation text"/>
    <w:basedOn w:val="Normalny"/>
    <w:link w:val="TekstkomentarzaZnak"/>
    <w:rsid w:val="00223CCF"/>
    <w:rPr>
      <w:sz w:val="20"/>
      <w:szCs w:val="20"/>
    </w:rPr>
  </w:style>
  <w:style w:type="character" w:customStyle="1" w:styleId="TekstkomentarzaZnak">
    <w:name w:val="Tekst komentarza Znak"/>
    <w:basedOn w:val="Domylnaczcionkaakapitu"/>
    <w:link w:val="Tekstkomentarza"/>
    <w:rsid w:val="00223CCF"/>
    <w:rPr>
      <w:rFonts w:ascii="Arial" w:hAnsi="Arial" w:cs="Arial"/>
    </w:rPr>
  </w:style>
  <w:style w:type="paragraph" w:styleId="Tematkomentarza">
    <w:name w:val="annotation subject"/>
    <w:basedOn w:val="Tekstkomentarza"/>
    <w:next w:val="Tekstkomentarza"/>
    <w:link w:val="TematkomentarzaZnak"/>
    <w:rsid w:val="00223CCF"/>
    <w:rPr>
      <w:b/>
      <w:bCs/>
    </w:rPr>
  </w:style>
  <w:style w:type="character" w:customStyle="1" w:styleId="TematkomentarzaZnak">
    <w:name w:val="Temat komentarza Znak"/>
    <w:basedOn w:val="TekstkomentarzaZnak"/>
    <w:link w:val="Tematkomentarza"/>
    <w:rsid w:val="00223CCF"/>
    <w:rPr>
      <w:rFonts w:ascii="Arial" w:hAnsi="Arial" w:cs="Arial"/>
      <w:b/>
      <w:bCs/>
    </w:rPr>
  </w:style>
  <w:style w:type="paragraph" w:styleId="Tekstdymka">
    <w:name w:val="Balloon Text"/>
    <w:basedOn w:val="Normalny"/>
    <w:link w:val="TekstdymkaZnak"/>
    <w:rsid w:val="00223CCF"/>
    <w:rPr>
      <w:rFonts w:ascii="Tahoma" w:hAnsi="Tahoma" w:cs="Tahoma"/>
      <w:sz w:val="16"/>
      <w:szCs w:val="16"/>
    </w:rPr>
  </w:style>
  <w:style w:type="character" w:customStyle="1" w:styleId="TekstdymkaZnak">
    <w:name w:val="Tekst dymka Znak"/>
    <w:basedOn w:val="Domylnaczcionkaakapitu"/>
    <w:link w:val="Tekstdymka"/>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AD29D4"/>
    <w:pPr>
      <w:ind w:left="720"/>
      <w:contextualSpacing/>
    </w:pPr>
  </w:style>
  <w:style w:type="table" w:styleId="Tabela-Siatka">
    <w:name w:val="Table Grid"/>
    <w:basedOn w:val="Standardowy"/>
    <w:rsid w:val="0023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223F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DD7D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349">
      <w:bodyDiv w:val="1"/>
      <w:marLeft w:val="0"/>
      <w:marRight w:val="0"/>
      <w:marTop w:val="0"/>
      <w:marBottom w:val="0"/>
      <w:divBdr>
        <w:top w:val="none" w:sz="0" w:space="0" w:color="auto"/>
        <w:left w:val="none" w:sz="0" w:space="0" w:color="auto"/>
        <w:bottom w:val="none" w:sz="0" w:space="0" w:color="auto"/>
        <w:right w:val="none" w:sz="0" w:space="0" w:color="auto"/>
      </w:divBdr>
    </w:div>
    <w:div w:id="155463828">
      <w:bodyDiv w:val="1"/>
      <w:marLeft w:val="0"/>
      <w:marRight w:val="0"/>
      <w:marTop w:val="0"/>
      <w:marBottom w:val="0"/>
      <w:divBdr>
        <w:top w:val="none" w:sz="0" w:space="0" w:color="auto"/>
        <w:left w:val="none" w:sz="0" w:space="0" w:color="auto"/>
        <w:bottom w:val="none" w:sz="0" w:space="0" w:color="auto"/>
        <w:right w:val="none" w:sz="0" w:space="0" w:color="auto"/>
      </w:divBdr>
      <w:divsChild>
        <w:div w:id="883373947">
          <w:marLeft w:val="0"/>
          <w:marRight w:val="0"/>
          <w:marTop w:val="0"/>
          <w:marBottom w:val="0"/>
          <w:divBdr>
            <w:top w:val="none" w:sz="0" w:space="0" w:color="auto"/>
            <w:left w:val="none" w:sz="0" w:space="0" w:color="auto"/>
            <w:bottom w:val="none" w:sz="0" w:space="0" w:color="auto"/>
            <w:right w:val="none" w:sz="0" w:space="0" w:color="auto"/>
          </w:divBdr>
        </w:div>
      </w:divsChild>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1242">
      <w:bodyDiv w:val="1"/>
      <w:marLeft w:val="0"/>
      <w:marRight w:val="0"/>
      <w:marTop w:val="0"/>
      <w:marBottom w:val="0"/>
      <w:divBdr>
        <w:top w:val="none" w:sz="0" w:space="0" w:color="auto"/>
        <w:left w:val="none" w:sz="0" w:space="0" w:color="auto"/>
        <w:bottom w:val="none" w:sz="0" w:space="0" w:color="auto"/>
        <w:right w:val="none" w:sz="0" w:space="0" w:color="auto"/>
      </w:divBdr>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376395819">
      <w:bodyDiv w:val="1"/>
      <w:marLeft w:val="0"/>
      <w:marRight w:val="0"/>
      <w:marTop w:val="0"/>
      <w:marBottom w:val="0"/>
      <w:divBdr>
        <w:top w:val="none" w:sz="0" w:space="0" w:color="auto"/>
        <w:left w:val="none" w:sz="0" w:space="0" w:color="auto"/>
        <w:bottom w:val="none" w:sz="0" w:space="0" w:color="auto"/>
        <w:right w:val="none" w:sz="0" w:space="0" w:color="auto"/>
      </w:divBdr>
    </w:div>
    <w:div w:id="473066189">
      <w:bodyDiv w:val="1"/>
      <w:marLeft w:val="0"/>
      <w:marRight w:val="0"/>
      <w:marTop w:val="0"/>
      <w:marBottom w:val="0"/>
      <w:divBdr>
        <w:top w:val="none" w:sz="0" w:space="0" w:color="auto"/>
        <w:left w:val="none" w:sz="0" w:space="0" w:color="auto"/>
        <w:bottom w:val="none" w:sz="0" w:space="0" w:color="auto"/>
        <w:right w:val="none" w:sz="0" w:space="0" w:color="auto"/>
      </w:divBdr>
    </w:div>
    <w:div w:id="588152612">
      <w:bodyDiv w:val="1"/>
      <w:marLeft w:val="0"/>
      <w:marRight w:val="0"/>
      <w:marTop w:val="0"/>
      <w:marBottom w:val="0"/>
      <w:divBdr>
        <w:top w:val="none" w:sz="0" w:space="0" w:color="auto"/>
        <w:left w:val="none" w:sz="0" w:space="0" w:color="auto"/>
        <w:bottom w:val="none" w:sz="0" w:space="0" w:color="auto"/>
        <w:right w:val="none" w:sz="0" w:space="0" w:color="auto"/>
      </w:divBdr>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02586072">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302230695">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412047738">
      <w:bodyDiv w:val="1"/>
      <w:marLeft w:val="0"/>
      <w:marRight w:val="0"/>
      <w:marTop w:val="0"/>
      <w:marBottom w:val="0"/>
      <w:divBdr>
        <w:top w:val="none" w:sz="0" w:space="0" w:color="auto"/>
        <w:left w:val="none" w:sz="0" w:space="0" w:color="auto"/>
        <w:bottom w:val="none" w:sz="0" w:space="0" w:color="auto"/>
        <w:right w:val="none" w:sz="0" w:space="0" w:color="auto"/>
      </w:divBdr>
      <w:divsChild>
        <w:div w:id="1415860609">
          <w:marLeft w:val="0"/>
          <w:marRight w:val="0"/>
          <w:marTop w:val="0"/>
          <w:marBottom w:val="0"/>
          <w:divBdr>
            <w:top w:val="none" w:sz="0" w:space="0" w:color="auto"/>
            <w:left w:val="none" w:sz="0" w:space="0" w:color="auto"/>
            <w:bottom w:val="none" w:sz="0" w:space="0" w:color="auto"/>
            <w:right w:val="none" w:sz="0" w:space="0" w:color="auto"/>
          </w:divBdr>
          <w:divsChild>
            <w:div w:id="546844787">
              <w:marLeft w:val="0"/>
              <w:marRight w:val="0"/>
              <w:marTop w:val="0"/>
              <w:marBottom w:val="0"/>
              <w:divBdr>
                <w:top w:val="none" w:sz="0" w:space="0" w:color="auto"/>
                <w:left w:val="none" w:sz="0" w:space="0" w:color="auto"/>
                <w:bottom w:val="none" w:sz="0" w:space="0" w:color="auto"/>
                <w:right w:val="none" w:sz="0" w:space="0" w:color="auto"/>
              </w:divBdr>
              <w:divsChild>
                <w:div w:id="2007633201">
                  <w:marLeft w:val="0"/>
                  <w:marRight w:val="0"/>
                  <w:marTop w:val="0"/>
                  <w:marBottom w:val="0"/>
                  <w:divBdr>
                    <w:top w:val="none" w:sz="0" w:space="0" w:color="auto"/>
                    <w:left w:val="none" w:sz="0" w:space="0" w:color="auto"/>
                    <w:bottom w:val="single" w:sz="6" w:space="0" w:color="EAEAEA"/>
                    <w:right w:val="none" w:sz="0" w:space="0" w:color="auto"/>
                  </w:divBdr>
                  <w:divsChild>
                    <w:div w:id="2089308242">
                      <w:marLeft w:val="0"/>
                      <w:marRight w:val="0"/>
                      <w:marTop w:val="0"/>
                      <w:marBottom w:val="0"/>
                      <w:divBdr>
                        <w:top w:val="single" w:sz="6" w:space="15" w:color="EAEAEA"/>
                        <w:left w:val="single" w:sz="6" w:space="15" w:color="EAEAEA"/>
                        <w:bottom w:val="single" w:sz="6" w:space="15" w:color="EAEAEA"/>
                        <w:right w:val="single" w:sz="6" w:space="15" w:color="EAEAEA"/>
                      </w:divBdr>
                      <w:divsChild>
                        <w:div w:id="23094753">
                          <w:marLeft w:val="0"/>
                          <w:marRight w:val="0"/>
                          <w:marTop w:val="0"/>
                          <w:marBottom w:val="0"/>
                          <w:divBdr>
                            <w:top w:val="none" w:sz="0" w:space="0" w:color="auto"/>
                            <w:left w:val="none" w:sz="0" w:space="0" w:color="auto"/>
                            <w:bottom w:val="none" w:sz="0" w:space="0" w:color="auto"/>
                            <w:right w:val="none" w:sz="0" w:space="0" w:color="auto"/>
                          </w:divBdr>
                          <w:divsChild>
                            <w:div w:id="155193999">
                              <w:marLeft w:val="0"/>
                              <w:marRight w:val="0"/>
                              <w:marTop w:val="0"/>
                              <w:marBottom w:val="0"/>
                              <w:divBdr>
                                <w:top w:val="none" w:sz="0" w:space="0" w:color="auto"/>
                                <w:left w:val="none" w:sz="0" w:space="0" w:color="auto"/>
                                <w:bottom w:val="none" w:sz="0" w:space="0" w:color="auto"/>
                                <w:right w:val="none" w:sz="0" w:space="0" w:color="auto"/>
                              </w:divBdr>
                              <w:divsChild>
                                <w:div w:id="8558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048723393">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2954-D169-4146-9295-60CFDC4C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Ostrowska Anna</cp:lastModifiedBy>
  <cp:revision>5</cp:revision>
  <cp:lastPrinted>2020-11-04T14:39:00Z</cp:lastPrinted>
  <dcterms:created xsi:type="dcterms:W3CDTF">2020-11-06T14:41:00Z</dcterms:created>
  <dcterms:modified xsi:type="dcterms:W3CDTF">2020-11-06T15:53:00Z</dcterms:modified>
</cp:coreProperties>
</file>