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1343D" w14:textId="72396B47" w:rsidR="004B7FB4" w:rsidRPr="00844DDD" w:rsidRDefault="002132DB" w:rsidP="00701F16">
      <w:pPr>
        <w:spacing w:line="240" w:lineRule="auto"/>
        <w:ind w:left="5387"/>
        <w:jc w:val="left"/>
        <w:rPr>
          <w:rFonts w:asciiTheme="minorHAnsi" w:hAnsiTheme="minorHAnsi" w:cs="Arial"/>
          <w:b/>
          <w:sz w:val="32"/>
          <w:szCs w:val="26"/>
        </w:rPr>
      </w:pPr>
      <w:r>
        <w:rPr>
          <w:rFonts w:asciiTheme="minorHAnsi" w:hAnsiTheme="minorHAnsi" w:cs="Arial"/>
          <w:b/>
          <w:noProof/>
          <w:sz w:val="32"/>
          <w:szCs w:val="26"/>
        </w:rPr>
        <w:t>Kuratorium Oświaty</w:t>
      </w:r>
      <w:r w:rsidR="00844DDD" w:rsidRPr="00844DDD">
        <w:rPr>
          <w:rFonts w:asciiTheme="minorHAnsi" w:hAnsiTheme="minorHAnsi" w:cs="Arial"/>
          <w:b/>
          <w:noProof/>
          <w:sz w:val="32"/>
          <w:szCs w:val="26"/>
        </w:rPr>
        <w:br/>
      </w:r>
      <w:r>
        <w:rPr>
          <w:rFonts w:asciiTheme="minorHAnsi" w:hAnsiTheme="minorHAnsi" w:cs="Arial"/>
          <w:b/>
          <w:noProof/>
          <w:sz w:val="32"/>
          <w:szCs w:val="26"/>
        </w:rPr>
        <w:t>w</w:t>
      </w:r>
      <w:r w:rsidR="00D32F16">
        <w:rPr>
          <w:rFonts w:asciiTheme="minorHAnsi" w:hAnsiTheme="minorHAnsi" w:cs="Arial"/>
          <w:b/>
          <w:noProof/>
          <w:sz w:val="32"/>
          <w:szCs w:val="26"/>
        </w:rPr>
        <w:t>e</w:t>
      </w:r>
      <w:r>
        <w:rPr>
          <w:rFonts w:asciiTheme="minorHAnsi" w:hAnsiTheme="minorHAnsi" w:cs="Arial"/>
          <w:b/>
          <w:noProof/>
          <w:sz w:val="32"/>
          <w:szCs w:val="26"/>
        </w:rPr>
        <w:t xml:space="preserve"> </w:t>
      </w:r>
      <w:r w:rsidR="00D32F16">
        <w:rPr>
          <w:rFonts w:asciiTheme="minorHAnsi" w:hAnsiTheme="minorHAnsi" w:cs="Arial"/>
          <w:b/>
          <w:noProof/>
          <w:sz w:val="32"/>
          <w:szCs w:val="26"/>
        </w:rPr>
        <w:t>Wrocławiu</w:t>
      </w:r>
    </w:p>
    <w:p w14:paraId="384DBF4F" w14:textId="6FB00AEA" w:rsidR="004B7FB4" w:rsidRPr="00844DDD" w:rsidRDefault="00D32F16" w:rsidP="00701F16">
      <w:pPr>
        <w:spacing w:before="120" w:line="240" w:lineRule="auto"/>
        <w:ind w:left="5387"/>
        <w:jc w:val="left"/>
        <w:rPr>
          <w:rFonts w:asciiTheme="minorHAnsi" w:hAnsiTheme="minorHAnsi" w:cs="Arial"/>
          <w:b/>
          <w:i/>
          <w:szCs w:val="26"/>
        </w:rPr>
      </w:pPr>
      <w:r>
        <w:rPr>
          <w:rFonts w:asciiTheme="minorHAnsi" w:hAnsiTheme="minorHAnsi" w:cs="Arial"/>
          <w:b/>
          <w:i/>
          <w:szCs w:val="26"/>
        </w:rPr>
        <w:t>Plac Powstańców Warszawy 1</w:t>
      </w:r>
      <w:r w:rsidR="004B7FB4" w:rsidRPr="00844DDD">
        <w:rPr>
          <w:rFonts w:asciiTheme="minorHAnsi" w:hAnsiTheme="minorHAnsi" w:cs="Arial"/>
          <w:b/>
          <w:i/>
          <w:noProof/>
          <w:szCs w:val="26"/>
        </w:rPr>
        <w:t xml:space="preserve"> </w:t>
      </w:r>
      <w:r w:rsidR="00DD6D4C" w:rsidRPr="00844DDD">
        <w:rPr>
          <w:rFonts w:asciiTheme="minorHAnsi" w:hAnsiTheme="minorHAnsi" w:cs="Arial"/>
          <w:b/>
          <w:i/>
          <w:noProof/>
          <w:szCs w:val="26"/>
        </w:rPr>
        <w:br/>
      </w:r>
      <w:r>
        <w:rPr>
          <w:rFonts w:asciiTheme="minorHAnsi" w:hAnsiTheme="minorHAnsi" w:cs="Arial"/>
          <w:b/>
          <w:i/>
          <w:noProof/>
          <w:szCs w:val="26"/>
        </w:rPr>
        <w:t>50</w:t>
      </w:r>
      <w:r w:rsidR="00844DDD" w:rsidRPr="00844DDD">
        <w:rPr>
          <w:rFonts w:asciiTheme="minorHAnsi" w:hAnsiTheme="minorHAnsi" w:cs="Arial"/>
          <w:b/>
          <w:i/>
          <w:noProof/>
          <w:szCs w:val="26"/>
        </w:rPr>
        <w:t>-</w:t>
      </w:r>
      <w:r w:rsidR="002132DB">
        <w:rPr>
          <w:rFonts w:asciiTheme="minorHAnsi" w:hAnsiTheme="minorHAnsi" w:cs="Arial"/>
          <w:b/>
          <w:i/>
          <w:noProof/>
          <w:szCs w:val="26"/>
        </w:rPr>
        <w:t>153</w:t>
      </w:r>
      <w:r w:rsidR="00844DDD" w:rsidRPr="00844DDD">
        <w:rPr>
          <w:rFonts w:asciiTheme="minorHAnsi" w:hAnsiTheme="minorHAnsi" w:cs="Arial"/>
          <w:b/>
          <w:i/>
          <w:noProof/>
          <w:szCs w:val="26"/>
        </w:rPr>
        <w:t xml:space="preserve"> </w:t>
      </w:r>
      <w:r>
        <w:rPr>
          <w:rFonts w:asciiTheme="minorHAnsi" w:hAnsiTheme="minorHAnsi" w:cs="Arial"/>
          <w:b/>
          <w:i/>
          <w:noProof/>
          <w:szCs w:val="26"/>
        </w:rPr>
        <w:t>Wrocław</w:t>
      </w:r>
      <w:r w:rsidR="004B7FB4" w:rsidRPr="00844DDD">
        <w:rPr>
          <w:rFonts w:asciiTheme="minorHAnsi" w:hAnsiTheme="minorHAnsi" w:cs="Arial"/>
          <w:b/>
          <w:i/>
          <w:szCs w:val="26"/>
        </w:rPr>
        <w:t xml:space="preserve"> </w:t>
      </w:r>
    </w:p>
    <w:p w14:paraId="6F712111" w14:textId="0C849A44" w:rsidR="00512480" w:rsidRPr="00512480" w:rsidRDefault="0072625F" w:rsidP="00512480">
      <w:pPr>
        <w:tabs>
          <w:tab w:val="left" w:pos="3570"/>
        </w:tabs>
        <w:spacing w:before="240" w:after="240"/>
        <w:rPr>
          <w:rFonts w:asciiTheme="minorHAnsi" w:hAnsiTheme="minorHAnsi" w:cs="Arial"/>
          <w:i/>
          <w:spacing w:val="8"/>
          <w:sz w:val="22"/>
          <w:szCs w:val="28"/>
        </w:rPr>
      </w:pPr>
      <w:r w:rsidRPr="0072625F">
        <w:rPr>
          <w:rFonts w:asciiTheme="minorHAnsi" w:hAnsiTheme="minorHAnsi" w:cs="Arial"/>
          <w:i/>
          <w:spacing w:val="8"/>
          <w:sz w:val="22"/>
          <w:szCs w:val="28"/>
        </w:rPr>
        <w:t>Szanown</w:t>
      </w:r>
      <w:r w:rsidR="002132DB">
        <w:rPr>
          <w:rFonts w:asciiTheme="minorHAnsi" w:hAnsiTheme="minorHAnsi" w:cs="Arial"/>
          <w:i/>
          <w:spacing w:val="8"/>
          <w:sz w:val="22"/>
          <w:szCs w:val="28"/>
        </w:rPr>
        <w:t>i Państwo</w:t>
      </w:r>
      <w:r w:rsidRPr="0072625F">
        <w:rPr>
          <w:rFonts w:asciiTheme="minorHAnsi" w:hAnsiTheme="minorHAnsi" w:cs="Arial"/>
          <w:i/>
          <w:spacing w:val="8"/>
          <w:sz w:val="22"/>
          <w:szCs w:val="28"/>
        </w:rPr>
        <w:t>,</w:t>
      </w:r>
    </w:p>
    <w:p w14:paraId="7EB0FCC0" w14:textId="144E893F" w:rsidR="00D038D4" w:rsidRPr="00D038D4" w:rsidRDefault="00D038D4" w:rsidP="00D038D4">
      <w:pPr>
        <w:ind w:firstLine="709"/>
        <w:rPr>
          <w:rFonts w:ascii="Calibri Light" w:hAnsi="Calibri Light" w:cstheme="majorHAnsi"/>
          <w:sz w:val="22"/>
        </w:rPr>
      </w:pPr>
      <w:r w:rsidRPr="00D038D4">
        <w:rPr>
          <w:rFonts w:ascii="Calibri Light" w:hAnsi="Calibri Light" w:cstheme="majorHAnsi"/>
          <w:sz w:val="22"/>
        </w:rPr>
        <w:t>Stowarzyszenie Humaneo wraz z Fundacją ECCC zwracają się do Państwa z uprzejmą prośbą o</w:t>
      </w:r>
      <w:r>
        <w:rPr>
          <w:rFonts w:ascii="Calibri Light" w:hAnsi="Calibri Light" w:cstheme="majorHAnsi"/>
          <w:sz w:val="22"/>
        </w:rPr>
        <w:t> </w:t>
      </w:r>
      <w:r w:rsidRPr="00D038D4">
        <w:rPr>
          <w:rFonts w:ascii="Calibri Light" w:hAnsi="Calibri Light" w:cstheme="majorHAnsi"/>
          <w:sz w:val="22"/>
        </w:rPr>
        <w:t xml:space="preserve">podjęcie współpracy przy promocji </w:t>
      </w:r>
      <w:r w:rsidR="00742D23">
        <w:rPr>
          <w:rFonts w:ascii="Calibri Light" w:hAnsi="Calibri Light" w:cstheme="majorHAnsi"/>
          <w:sz w:val="22"/>
        </w:rPr>
        <w:t>naszej</w:t>
      </w:r>
      <w:r w:rsidRPr="00D038D4">
        <w:rPr>
          <w:rFonts w:ascii="Calibri Light" w:hAnsi="Calibri Light" w:cstheme="majorHAnsi"/>
          <w:sz w:val="22"/>
        </w:rPr>
        <w:t xml:space="preserve"> inicjatywy, mającej na celu wsparcie szkół i</w:t>
      </w:r>
      <w:r>
        <w:rPr>
          <w:rFonts w:ascii="Calibri Light" w:hAnsi="Calibri Light" w:cstheme="majorHAnsi"/>
          <w:sz w:val="22"/>
        </w:rPr>
        <w:t> </w:t>
      </w:r>
      <w:r w:rsidRPr="00D038D4">
        <w:rPr>
          <w:rFonts w:ascii="Calibri Light" w:hAnsi="Calibri Light" w:cstheme="majorHAnsi"/>
          <w:sz w:val="22"/>
        </w:rPr>
        <w:t xml:space="preserve">nauczycieli poprzez udostępnienie bezpłatnego pakietu szkoleń, usprawniających zdalne nauczanie. </w:t>
      </w:r>
    </w:p>
    <w:p w14:paraId="66DD3ADF" w14:textId="2FBBCF62" w:rsidR="00D038D4" w:rsidRPr="00D038D4" w:rsidRDefault="00D038D4" w:rsidP="00D038D4">
      <w:pPr>
        <w:autoSpaceDE w:val="0"/>
        <w:autoSpaceDN w:val="0"/>
        <w:adjustRightInd w:val="0"/>
        <w:ind w:firstLine="709"/>
        <w:rPr>
          <w:rFonts w:ascii="Calibri Light" w:hAnsi="Calibri Light" w:cstheme="majorHAnsi"/>
          <w:sz w:val="22"/>
        </w:rPr>
      </w:pPr>
      <w:r w:rsidRPr="00D038D4">
        <w:rPr>
          <w:rFonts w:ascii="Calibri Light" w:hAnsi="Calibri Light" w:cstheme="majorHAnsi"/>
          <w:b/>
          <w:bCs/>
          <w:sz w:val="22"/>
        </w:rPr>
        <w:t>Stowarzyszenie HUMANEO</w:t>
      </w:r>
      <w:r w:rsidRPr="00D038D4">
        <w:rPr>
          <w:rFonts w:ascii="Calibri Light" w:hAnsi="Calibri Light" w:cstheme="majorHAnsi"/>
          <w:sz w:val="22"/>
        </w:rPr>
        <w:t xml:space="preserve"> jest stowarzyszeniem działającym na rzecz szeroko rozumianej edukacji, współautorem powszechnie znanych systemów certyfikacji </w:t>
      </w:r>
      <w:r w:rsidR="00742D23">
        <w:rPr>
          <w:rFonts w:ascii="Calibri Light" w:hAnsi="Calibri Light" w:cstheme="majorHAnsi"/>
          <w:sz w:val="22"/>
        </w:rPr>
        <w:t xml:space="preserve">kompetencji i </w:t>
      </w:r>
      <w:r w:rsidRPr="00D038D4">
        <w:rPr>
          <w:rFonts w:ascii="Calibri Light" w:hAnsi="Calibri Light" w:cstheme="majorHAnsi"/>
          <w:sz w:val="22"/>
        </w:rPr>
        <w:t>kwalifikacji. Jego misją jest rozwój społeczeństwa informacyjnego, poprzez podejmowanie innowacyjnych działań, opartych na wiedzy i</w:t>
      </w:r>
      <w:r w:rsidR="00742D23">
        <w:rPr>
          <w:rFonts w:ascii="Calibri Light" w:hAnsi="Calibri Light" w:cstheme="majorHAnsi"/>
          <w:sz w:val="22"/>
        </w:rPr>
        <w:t xml:space="preserve"> </w:t>
      </w:r>
      <w:r w:rsidRPr="00D038D4">
        <w:rPr>
          <w:rFonts w:ascii="Calibri Light" w:hAnsi="Calibri Light" w:cstheme="majorHAnsi"/>
          <w:sz w:val="22"/>
        </w:rPr>
        <w:t xml:space="preserve">najlepszych praktykach branżowych. Od początku swego istnienia współpracuje ze środowiskiem nauczycieli, dydaktyków, akredytowanych trenerów i egzaminatorów. Tworzy i promuje standardy kształcenia, współpracując z partnerami edukacyjnymi w kraju i za granicą. Przeprowadziło wiele szkoleń dla nauczycieli z zakresu e-nauczania, szeroko rozumianych kompetencji cyfrowych, językowych, zawodowych. </w:t>
      </w:r>
    </w:p>
    <w:p w14:paraId="3B728300" w14:textId="73156239" w:rsidR="00D038D4" w:rsidRPr="00D038D4" w:rsidRDefault="00D038D4" w:rsidP="00D038D4">
      <w:pPr>
        <w:pStyle w:val="Bezodstpw"/>
        <w:spacing w:line="360" w:lineRule="auto"/>
        <w:ind w:firstLine="709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  <w:b/>
          <w:bCs/>
        </w:rPr>
        <w:t>Fundacja ECCC</w:t>
      </w:r>
      <w:r w:rsidRPr="00D038D4">
        <w:rPr>
          <w:rFonts w:ascii="Calibri Light" w:hAnsi="Calibri Light" w:cstheme="majorHAnsi"/>
        </w:rPr>
        <w:t xml:space="preserve"> od wielu lat wyznacza standardy kompetencji użytkowników technologii informatycznych na różnych poziomach, w różnych obszarach ich zastosowań. Współpracuje z Komisją Europejską w zakresie wdrażania w Polsce Ramy Kompetencji Cyfrowych dla Europy DIGCOMP. Posiada </w:t>
      </w:r>
      <w:r w:rsidRPr="00D038D4">
        <w:rPr>
          <w:rFonts w:ascii="Calibri Light" w:hAnsi="Calibri Light" w:cstheme="majorHAnsi"/>
          <w:i/>
          <w:iCs/>
        </w:rPr>
        <w:t>wystandaryzowany system kształcenia, walidacji i certyfikacji kompetencji informatycznych. Za swój cel</w:t>
      </w:r>
      <w:r w:rsidRPr="00D038D4">
        <w:rPr>
          <w:rFonts w:ascii="Calibri Light" w:hAnsi="Calibri Light" w:cstheme="majorHAnsi"/>
        </w:rPr>
        <w:t xml:space="preserve"> i</w:t>
      </w:r>
      <w:r>
        <w:rPr>
          <w:rFonts w:ascii="Calibri Light" w:hAnsi="Calibri Light" w:cstheme="majorHAnsi"/>
        </w:rPr>
        <w:t> </w:t>
      </w:r>
      <w:r w:rsidRPr="00D038D4">
        <w:rPr>
          <w:rFonts w:ascii="Calibri Light" w:hAnsi="Calibri Light" w:cstheme="majorHAnsi"/>
        </w:rPr>
        <w:t xml:space="preserve">misję stawia sobie również elastyczne reagowanie na potrzeby różnych grup społecznych i zawodowych oraz ich wspieranie w zakresie szeroko rozumianej edukacji informatycznej.  </w:t>
      </w:r>
    </w:p>
    <w:p w14:paraId="331860CE" w14:textId="19114286" w:rsidR="00D038D4" w:rsidRPr="00D038D4" w:rsidRDefault="00D038D4" w:rsidP="00D038D4">
      <w:pPr>
        <w:pStyle w:val="Bezodstpw"/>
        <w:spacing w:line="360" w:lineRule="auto"/>
        <w:ind w:firstLine="709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>W obecnej sytuacji, gdy Europa zmaga się z rosnącą liczbą zachorowań na COVID-19, również i nasz kraj wprowadził Rozporządzeniem Ministra Zdrowia z dnia 13 marca 2020 r. stan zagrożenia epidemicznego, co w sposób bezpośredni wpłynęło na zmianę sposobu funkcjonowania placówek oświatowych.  Z uwagi na czasowe ograniczenie funkcjonowania jednostek systemu oświaty, nauczyciele zobowiązani są do prowadzenia kształcenia na odległość z</w:t>
      </w:r>
      <w:r w:rsidR="00742D23">
        <w:rPr>
          <w:rFonts w:ascii="Calibri Light" w:hAnsi="Calibri Light" w:cstheme="majorHAnsi"/>
        </w:rPr>
        <w:t xml:space="preserve"> </w:t>
      </w:r>
      <w:r w:rsidRPr="00D038D4">
        <w:rPr>
          <w:rFonts w:ascii="Calibri Light" w:hAnsi="Calibri Light" w:cstheme="majorHAnsi"/>
        </w:rPr>
        <w:t xml:space="preserve">zastosowaniem metod i technik zdalnego nauczania. </w:t>
      </w:r>
    </w:p>
    <w:p w14:paraId="61806211" w14:textId="16661793" w:rsidR="00D038D4" w:rsidRPr="00D038D4" w:rsidRDefault="00D038D4" w:rsidP="00D038D4">
      <w:pPr>
        <w:pStyle w:val="Bezodstpw"/>
        <w:spacing w:line="360" w:lineRule="auto"/>
        <w:ind w:firstLine="709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 xml:space="preserve">Istotną przeszkodę w realizacji zadań zawodowych w nowej formule stanowi dla nauczycieli niejednokrotnie natłok informacji na temat różnorodnego oprogramowania stosowanego w zakresie zdalnej edukacji, brak umiejętności efektywnego z nich korzystania, brak odpowiedniego wyposażenia </w:t>
      </w:r>
      <w:r w:rsidRPr="00D038D4">
        <w:rPr>
          <w:rFonts w:ascii="Calibri Light" w:hAnsi="Calibri Light" w:cstheme="majorHAnsi"/>
        </w:rPr>
        <w:lastRenderedPageBreak/>
        <w:t xml:space="preserve">technicznego, a także problemy z dostępem do Internetu o odpowiednich parametrach, co jest wymagane przez wiele dostępnych narzędzi. Kwestie odpowiedniego sprzętu komputerowego, jak i dostępu do Internetu dotykają również dzieci i młodzież, szczególnie w biedniejszych regionach kraju. </w:t>
      </w:r>
    </w:p>
    <w:p w14:paraId="31293A80" w14:textId="2651AE2B" w:rsidR="00D038D4" w:rsidRPr="00D038D4" w:rsidRDefault="00D038D4" w:rsidP="00D038D4">
      <w:pPr>
        <w:pStyle w:val="Bezodstpw"/>
        <w:spacing w:line="360" w:lineRule="auto"/>
        <w:ind w:firstLine="709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>Analizując obecną sytuację, poprzez konsultacje ze środowiskiem nauczycielskim, analizę opinii samych nauczycieli, uczniów i ich rodziców, które są dostępne na tematycznych forach internetowych i</w:t>
      </w:r>
      <w:r>
        <w:rPr>
          <w:rFonts w:ascii="Calibri Light" w:hAnsi="Calibri Light" w:cstheme="majorHAnsi"/>
        </w:rPr>
        <w:t> </w:t>
      </w:r>
      <w:r w:rsidRPr="00D038D4">
        <w:rPr>
          <w:rFonts w:ascii="Calibri Light" w:hAnsi="Calibri Light" w:cstheme="majorHAnsi"/>
        </w:rPr>
        <w:t xml:space="preserve">grupach wsparcia, podjęliśmy działania mające na celu pomoc nauczycielom w tej trudnej sytuacji. </w:t>
      </w:r>
    </w:p>
    <w:p w14:paraId="03CD27EC" w14:textId="19E577DF" w:rsidR="00D038D4" w:rsidRPr="00D038D4" w:rsidRDefault="00D038D4" w:rsidP="00D038D4">
      <w:pPr>
        <w:pStyle w:val="Bezodstpw"/>
        <w:spacing w:line="360" w:lineRule="auto"/>
        <w:ind w:firstLine="709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 xml:space="preserve">Uwzględniając zalecenia Ministerstwa Edukacji Narodowej w zakresie proponowanych narzędzi wspomagających zdalną edukację, szczególnie skupiliśmy się na modelu bazującym na bezpłatnej aplikacji Google Classroom. Stała się ona podstawą wdrożenia nowego modułu certyfikacyjnego </w:t>
      </w:r>
      <w:r w:rsidRPr="00D038D4">
        <w:rPr>
          <w:rFonts w:ascii="Calibri Light" w:hAnsi="Calibri Light" w:cstheme="majorHAnsi"/>
          <w:b/>
          <w:bCs/>
          <w:i/>
          <w:iCs/>
        </w:rPr>
        <w:t>ECCC PI M21 Zdalne nauczanie</w:t>
      </w:r>
      <w:r w:rsidRPr="00D038D4">
        <w:rPr>
          <w:rFonts w:ascii="Calibri Light" w:hAnsi="Calibri Light" w:cstheme="majorHAnsi"/>
        </w:rPr>
        <w:t>, dedykowanego nauczycielom jako pomoc w kształceniu na odległość.</w:t>
      </w:r>
      <w:r w:rsidRPr="00D038D4">
        <w:rPr>
          <w:rFonts w:ascii="Calibri Light" w:hAnsi="Calibri Light" w:cstheme="majorHAnsi"/>
          <w:i/>
          <w:iCs/>
        </w:rPr>
        <w:t xml:space="preserve"> </w:t>
      </w:r>
    </w:p>
    <w:p w14:paraId="708140B4" w14:textId="77777777" w:rsidR="00D038D4" w:rsidRPr="00D038D4" w:rsidRDefault="00D038D4" w:rsidP="00D038D4">
      <w:pPr>
        <w:pStyle w:val="Bezodstpw"/>
        <w:spacing w:before="120" w:line="360" w:lineRule="auto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 xml:space="preserve">Przyczyny dla których zdecydowaliśmy się wybrać aplikację Google Classroom, to m.in.: </w:t>
      </w:r>
    </w:p>
    <w:p w14:paraId="299C2D88" w14:textId="77777777" w:rsidR="00D038D4" w:rsidRPr="00D038D4" w:rsidRDefault="00D038D4" w:rsidP="00D038D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>brak dodatkowych opłat za korzystanie z aplikacji,</w:t>
      </w:r>
    </w:p>
    <w:p w14:paraId="678B82DC" w14:textId="77777777" w:rsidR="00D038D4" w:rsidRPr="00D038D4" w:rsidRDefault="00D038D4" w:rsidP="00D038D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 xml:space="preserve">niezawodność proponowanych rozwiązań, bez względu na parametry łącza internetowego, </w:t>
      </w:r>
    </w:p>
    <w:p w14:paraId="6E28248F" w14:textId="77777777" w:rsidR="00D038D4" w:rsidRPr="00D038D4" w:rsidRDefault="00D038D4" w:rsidP="00D038D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>powszechność i łatwość dostępu do aplikacji,</w:t>
      </w:r>
    </w:p>
    <w:p w14:paraId="150F7EB5" w14:textId="77777777" w:rsidR="00D038D4" w:rsidRPr="00D038D4" w:rsidRDefault="00D038D4" w:rsidP="00D038D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 xml:space="preserve">łatwość konfiguracji i dostosowania aplikacji do własnych potrzeb, </w:t>
      </w:r>
    </w:p>
    <w:p w14:paraId="0E7CA9DE" w14:textId="77777777" w:rsidR="00D038D4" w:rsidRPr="00D038D4" w:rsidRDefault="00D038D4" w:rsidP="00D038D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 xml:space="preserve">możliwość sprawnej organizacji pracy nauczyciela i kontakt z uczniami w czasie rzeczywistym, </w:t>
      </w:r>
    </w:p>
    <w:p w14:paraId="5F8D6165" w14:textId="77777777" w:rsidR="00D038D4" w:rsidRPr="00D038D4" w:rsidRDefault="00D038D4" w:rsidP="00D038D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 xml:space="preserve">bezpieczeństwo danych osobowych i praw autorskich, </w:t>
      </w:r>
    </w:p>
    <w:p w14:paraId="6220DEC4" w14:textId="54B689C2" w:rsidR="00D038D4" w:rsidRPr="00D038D4" w:rsidRDefault="00D038D4" w:rsidP="00D038D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>fakt, iż narzędzie zostało opracowane przez nauczycieli dla nauczycieli, a więc opiera się na doświadczeniu i preferencjach środowiska do którego jest kierowane.</w:t>
      </w:r>
    </w:p>
    <w:p w14:paraId="220EE8C9" w14:textId="77777777" w:rsidR="00D038D4" w:rsidRPr="00D038D4" w:rsidRDefault="00D038D4" w:rsidP="00D038D4">
      <w:pPr>
        <w:pStyle w:val="Bezodstpw"/>
        <w:spacing w:before="120" w:line="360" w:lineRule="auto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 xml:space="preserve">W ramach modułu </w:t>
      </w:r>
      <w:r w:rsidRPr="00D038D4">
        <w:rPr>
          <w:rFonts w:ascii="Calibri Light" w:hAnsi="Calibri Light" w:cstheme="majorHAnsi"/>
          <w:b/>
          <w:bCs/>
          <w:i/>
          <w:iCs/>
        </w:rPr>
        <w:t>PI M21 Zdalne nauczanie</w:t>
      </w:r>
      <w:r w:rsidRPr="00D038D4">
        <w:rPr>
          <w:rFonts w:ascii="Calibri Light" w:hAnsi="Calibri Light" w:cstheme="majorHAnsi"/>
        </w:rPr>
        <w:t xml:space="preserve"> przygotowany został dla nauczycieli:</w:t>
      </w:r>
    </w:p>
    <w:p w14:paraId="310529DB" w14:textId="77777777" w:rsidR="00D038D4" w:rsidRPr="00D038D4" w:rsidRDefault="00D038D4" w:rsidP="00D038D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 xml:space="preserve">wystandaryzowany sylabus szkoleniowy, </w:t>
      </w:r>
    </w:p>
    <w:p w14:paraId="2E23914C" w14:textId="77777777" w:rsidR="00D038D4" w:rsidRPr="00D038D4" w:rsidRDefault="00D038D4" w:rsidP="00D038D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 xml:space="preserve">program szkolenia z opisem zakładanych efektów, </w:t>
      </w:r>
    </w:p>
    <w:p w14:paraId="2589E92D" w14:textId="77777777" w:rsidR="00D038D4" w:rsidRPr="00D038D4" w:rsidRDefault="00D038D4" w:rsidP="00D038D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 xml:space="preserve">multimedialne materiały dydaktyczne do wykorzystania on-line,  </w:t>
      </w:r>
    </w:p>
    <w:p w14:paraId="36C331A6" w14:textId="77777777" w:rsidR="00D038D4" w:rsidRPr="00D038D4" w:rsidRDefault="00D038D4" w:rsidP="00D038D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 xml:space="preserve">zestawy zadań, sprawdzające stopień osiągniecia zakładanych efektów uczenia się, </w:t>
      </w:r>
    </w:p>
    <w:p w14:paraId="79548006" w14:textId="77777777" w:rsidR="00D038D4" w:rsidRPr="00D038D4" w:rsidRDefault="00D038D4" w:rsidP="00D038D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 xml:space="preserve">system egzaminacyjny, w ramach którego każdy nauczyciel będzie mógł zweryfikować swoje kompetencje w zakresie zdalnej edukacji, </w:t>
      </w:r>
    </w:p>
    <w:p w14:paraId="39C05466" w14:textId="77777777" w:rsidR="00D038D4" w:rsidRPr="00D038D4" w:rsidRDefault="00D038D4" w:rsidP="00D038D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 xml:space="preserve">certyfikat potwierdzający uzyskane kompetencje. </w:t>
      </w:r>
    </w:p>
    <w:p w14:paraId="1659251C" w14:textId="77777777" w:rsidR="00D038D4" w:rsidRDefault="00D038D4" w:rsidP="00D038D4">
      <w:pPr>
        <w:pStyle w:val="Bezodstpw"/>
        <w:spacing w:line="360" w:lineRule="auto"/>
        <w:jc w:val="both"/>
        <w:rPr>
          <w:rFonts w:ascii="Calibri Light" w:hAnsi="Calibri Light" w:cstheme="majorHAnsi"/>
        </w:rPr>
      </w:pPr>
    </w:p>
    <w:p w14:paraId="2272AE63" w14:textId="072AF72D" w:rsidR="00D038D4" w:rsidRPr="00D038D4" w:rsidRDefault="00D038D4" w:rsidP="00D038D4">
      <w:pPr>
        <w:pStyle w:val="Bezodstpw"/>
        <w:spacing w:line="360" w:lineRule="auto"/>
        <w:ind w:firstLine="709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 xml:space="preserve">Powyższe rozwiązanie, obejmujące profesjonalne szkolenie informatyczne on-line, zakończone uzyskaniem międzynarodowego certyfikatu oferujemy wszystkim nauczycielom </w:t>
      </w:r>
      <w:r w:rsidRPr="00D038D4">
        <w:rPr>
          <w:rFonts w:ascii="Calibri Light" w:hAnsi="Calibri Light" w:cstheme="majorHAnsi"/>
          <w:u w:val="single"/>
        </w:rPr>
        <w:t>całkowicie bezpłatnie.</w:t>
      </w:r>
      <w:r w:rsidRPr="00D038D4">
        <w:rPr>
          <w:rFonts w:ascii="Calibri Light" w:hAnsi="Calibri Light" w:cstheme="majorHAnsi"/>
        </w:rPr>
        <w:t xml:space="preserve">  </w:t>
      </w:r>
      <w:r w:rsidRPr="00D038D4">
        <w:rPr>
          <w:rFonts w:ascii="Calibri Light" w:hAnsi="Calibri Light" w:cstheme="majorHAnsi"/>
        </w:rPr>
        <w:lastRenderedPageBreak/>
        <w:t xml:space="preserve">Szczegółowe informacje na temat proponowanych rozwiązań zamieszczone są na stronie internetowej: </w:t>
      </w:r>
      <w:hyperlink r:id="rId8" w:history="1">
        <w:r w:rsidRPr="00D038D4">
          <w:rPr>
            <w:rStyle w:val="Hipercze"/>
            <w:rFonts w:ascii="Calibri Light" w:hAnsi="Calibri Light" w:cstheme="majorHAnsi"/>
          </w:rPr>
          <w:t>http://e-nauczanie.eccc.com.pl/</w:t>
        </w:r>
      </w:hyperlink>
      <w:r w:rsidRPr="00D038D4">
        <w:rPr>
          <w:rFonts w:ascii="Calibri Light" w:hAnsi="Calibri Light" w:cstheme="majorHAnsi"/>
        </w:rPr>
        <w:t>. Można również kontaktować się bezpośrednio z p</w:t>
      </w:r>
      <w:bookmarkStart w:id="0" w:name="_GoBack"/>
      <w:bookmarkEnd w:id="0"/>
      <w:r w:rsidRPr="00D038D4">
        <w:rPr>
          <w:rFonts w:ascii="Calibri Light" w:hAnsi="Calibri Light" w:cstheme="majorHAnsi"/>
        </w:rPr>
        <w:t xml:space="preserve">racownikami Humaneo, którzy chętnie udzielą dodatkowych informacji i wyjaśnień: Tomasz Nowak – tel. </w:t>
      </w:r>
      <w:hyperlink r:id="rId9" w:history="1">
        <w:r w:rsidRPr="00D038D4">
          <w:rPr>
            <w:rFonts w:ascii="Calibri Light" w:hAnsi="Calibri Light" w:cstheme="majorHAnsi"/>
          </w:rPr>
          <w:t>+48 667-440-500</w:t>
        </w:r>
      </w:hyperlink>
      <w:r w:rsidRPr="00D038D4">
        <w:rPr>
          <w:rFonts w:ascii="Calibri Light" w:hAnsi="Calibri Light" w:cstheme="majorHAnsi"/>
        </w:rPr>
        <w:t xml:space="preserve">, Natalia Grońska – tel. </w:t>
      </w:r>
      <w:hyperlink r:id="rId10" w:history="1">
        <w:r w:rsidRPr="00D038D4">
          <w:rPr>
            <w:rFonts w:ascii="Calibri Light" w:hAnsi="Calibri Light" w:cstheme="majorHAnsi"/>
          </w:rPr>
          <w:t>+48 609-357-482</w:t>
        </w:r>
      </w:hyperlink>
      <w:r w:rsidRPr="00D038D4">
        <w:rPr>
          <w:rFonts w:ascii="Calibri Light" w:hAnsi="Calibri Light" w:cstheme="majorHAnsi"/>
        </w:rPr>
        <w:t xml:space="preserve">. </w:t>
      </w:r>
    </w:p>
    <w:p w14:paraId="2498E3EF" w14:textId="77777777" w:rsidR="00D038D4" w:rsidRPr="00D038D4" w:rsidRDefault="00D038D4" w:rsidP="00D038D4">
      <w:pPr>
        <w:spacing w:before="120"/>
        <w:ind w:firstLine="709"/>
        <w:rPr>
          <w:rFonts w:ascii="Calibri Light" w:hAnsi="Calibri Light"/>
          <w:sz w:val="22"/>
        </w:rPr>
      </w:pPr>
      <w:bookmarkStart w:id="1" w:name="_Hlk36469754"/>
      <w:r w:rsidRPr="00D038D4">
        <w:rPr>
          <w:rFonts w:ascii="Calibri Light" w:hAnsi="Calibri Light"/>
          <w:sz w:val="22"/>
        </w:rPr>
        <w:t xml:space="preserve">Nie bez znaczenia pozostaje fakt, iż od momentu uruchomienia obserwujemy stale rosnące zainteresowanie platformą. W ciągu kilku dni </w:t>
      </w:r>
      <w:r w:rsidRPr="00D038D4">
        <w:rPr>
          <w:rFonts w:ascii="Calibri Light" w:hAnsi="Calibri Light"/>
          <w:b/>
          <w:bCs/>
          <w:sz w:val="22"/>
        </w:rPr>
        <w:t>ponad 3 tyś.</w:t>
      </w:r>
      <w:r w:rsidRPr="00D038D4">
        <w:rPr>
          <w:rFonts w:ascii="Calibri Light" w:hAnsi="Calibri Light"/>
          <w:sz w:val="22"/>
        </w:rPr>
        <w:t xml:space="preserve"> osób odwiedziło naszą witrynę: </w:t>
      </w:r>
      <w:hyperlink r:id="rId11" w:history="1">
        <w:r w:rsidRPr="00D038D4">
          <w:rPr>
            <w:rStyle w:val="Hipercze"/>
            <w:rFonts w:ascii="Calibri Light" w:hAnsi="Calibri Light"/>
            <w:sz w:val="22"/>
            <w:u w:val="none"/>
          </w:rPr>
          <w:t>http://e-nauczanie.eccc.com.pl</w:t>
        </w:r>
      </w:hyperlink>
      <w:r w:rsidRPr="00D038D4">
        <w:rPr>
          <w:rFonts w:ascii="Calibri Light" w:hAnsi="Calibri Light"/>
          <w:sz w:val="22"/>
        </w:rPr>
        <w:t xml:space="preserve"> a </w:t>
      </w:r>
      <w:r w:rsidRPr="00D038D4">
        <w:rPr>
          <w:rFonts w:ascii="Calibri Light" w:hAnsi="Calibri Light"/>
          <w:b/>
          <w:bCs/>
          <w:sz w:val="22"/>
        </w:rPr>
        <w:t>ponad 1 tyś.</w:t>
      </w:r>
      <w:r w:rsidRPr="00D038D4">
        <w:rPr>
          <w:rFonts w:ascii="Calibri Light" w:hAnsi="Calibri Light"/>
          <w:sz w:val="22"/>
        </w:rPr>
        <w:t xml:space="preserve"> osób </w:t>
      </w:r>
      <w:r w:rsidRPr="00D038D4">
        <w:rPr>
          <w:rFonts w:ascii="Calibri Light" w:hAnsi="Calibri Light"/>
          <w:sz w:val="22"/>
          <w:u w:val="single"/>
        </w:rPr>
        <w:t>uczestniczyło w kursie bezpłatnie udostępnionym</w:t>
      </w:r>
      <w:r w:rsidRPr="00D038D4">
        <w:rPr>
          <w:rFonts w:ascii="Calibri Light" w:hAnsi="Calibri Light"/>
          <w:sz w:val="22"/>
        </w:rPr>
        <w:t xml:space="preserve"> pod adresem </w:t>
      </w:r>
      <w:hyperlink r:id="rId12" w:history="1">
        <w:r w:rsidRPr="00D038D4">
          <w:rPr>
            <w:rStyle w:val="Hipercze"/>
            <w:rFonts w:ascii="Calibri Light" w:hAnsi="Calibri Light"/>
            <w:sz w:val="22"/>
            <w:u w:val="none"/>
          </w:rPr>
          <w:t>http://e-platforma.eccc.com.pl</w:t>
        </w:r>
      </w:hyperlink>
      <w:r w:rsidRPr="00D038D4">
        <w:rPr>
          <w:rFonts w:ascii="Calibri Light" w:hAnsi="Calibri Light"/>
          <w:sz w:val="22"/>
        </w:rPr>
        <w:t xml:space="preserve">. Jako organizacje pozarządowe nie działające dla zysku mamy ograniczone możliwości dotarcia w krótkim czasie do wszystkich potrzebujących wsparcia nauczycieli, uczniów a także ich rodziców i opiekunów. Sens naszych działań potwierdzony został pozytywnymi opiniami. Wiele jeszcze pozostaje do zrobienia. Pojawiają się wciąż nowe wyzwania związane z użytkowaniem innych narzędzi IT oraz środowisk zdalnego nauczania.     </w:t>
      </w:r>
    </w:p>
    <w:bookmarkEnd w:id="1"/>
    <w:p w14:paraId="073BCBC0" w14:textId="77777777" w:rsidR="00C124B9" w:rsidRDefault="00C124B9" w:rsidP="00C124B9">
      <w:pPr>
        <w:pStyle w:val="Bezodstpw"/>
        <w:spacing w:line="360" w:lineRule="auto"/>
        <w:ind w:firstLine="709"/>
        <w:jc w:val="both"/>
        <w:rPr>
          <w:rFonts w:ascii="Calibri Light" w:hAnsi="Calibri Light" w:cstheme="majorHAnsi"/>
        </w:rPr>
      </w:pPr>
      <w:r w:rsidRPr="00D038D4">
        <w:rPr>
          <w:rFonts w:ascii="Calibri Light" w:hAnsi="Calibri Light" w:cstheme="majorHAnsi"/>
        </w:rPr>
        <w:t xml:space="preserve">Mając na uwadze powyższe, zwracamy się do Państwa z uprzejmą prośbą o </w:t>
      </w:r>
      <w:r>
        <w:rPr>
          <w:rFonts w:ascii="Calibri Light" w:hAnsi="Calibri Light" w:cstheme="majorHAnsi"/>
        </w:rPr>
        <w:t xml:space="preserve">udostępnienie </w:t>
      </w:r>
      <w:r w:rsidRPr="00D038D4">
        <w:rPr>
          <w:rFonts w:ascii="Calibri Light" w:hAnsi="Calibri Light" w:cstheme="majorHAnsi"/>
        </w:rPr>
        <w:t xml:space="preserve"> informacji na temat oferowanego </w:t>
      </w:r>
      <w:r w:rsidRPr="001212E3">
        <w:rPr>
          <w:rFonts w:ascii="Calibri Light" w:hAnsi="Calibri Light" w:cstheme="majorHAnsi"/>
          <w:u w:val="single"/>
        </w:rPr>
        <w:t>bezpłatnego wsparcia dla nauczycieli</w:t>
      </w:r>
      <w:r>
        <w:rPr>
          <w:rFonts w:ascii="Calibri Light" w:hAnsi="Calibri Light" w:cstheme="majorHAnsi"/>
        </w:rPr>
        <w:t xml:space="preserve"> na stronie internetowej Kuratorium, by jak najwięcej osób mogło z niego skorzystać.  </w:t>
      </w:r>
    </w:p>
    <w:p w14:paraId="3F7EFDEE" w14:textId="5592CBB2" w:rsidR="00F65D85" w:rsidRDefault="00F65D85" w:rsidP="00512480">
      <w:pPr>
        <w:spacing w:line="276" w:lineRule="auto"/>
        <w:rPr>
          <w:rFonts w:ascii="Baskerville" w:hAnsi="Baskerville" w:cs="Tahoma"/>
          <w:sz w:val="22"/>
        </w:rPr>
      </w:pPr>
    </w:p>
    <w:p w14:paraId="7B9D565C" w14:textId="77777777" w:rsidR="00C124B9" w:rsidRPr="00512480" w:rsidRDefault="00C124B9" w:rsidP="00512480">
      <w:pPr>
        <w:spacing w:line="276" w:lineRule="auto"/>
        <w:rPr>
          <w:rFonts w:ascii="Baskerville" w:hAnsi="Baskerville" w:cs="Tahoma"/>
          <w:sz w:val="22"/>
        </w:rPr>
      </w:pPr>
    </w:p>
    <w:p w14:paraId="05E05B5C" w14:textId="77777777" w:rsidR="004B7FB4" w:rsidRPr="007976A1" w:rsidRDefault="004B7FB4" w:rsidP="004B7FB4">
      <w:pPr>
        <w:pStyle w:val="Bezodstpw"/>
        <w:spacing w:before="120" w:after="120"/>
        <w:ind w:left="5670"/>
        <w:rPr>
          <w:rFonts w:ascii="Calibri Light" w:hAnsi="Calibri Light" w:cs="Arial"/>
        </w:rPr>
      </w:pPr>
      <w:r w:rsidRPr="007976A1">
        <w:rPr>
          <w:rFonts w:ascii="Calibri Light" w:hAnsi="Calibri Light" w:cs="Arial"/>
          <w:i/>
          <w:spacing w:val="-2"/>
        </w:rPr>
        <w:t>Łączę wyrazy szacunku,</w:t>
      </w:r>
    </w:p>
    <w:p w14:paraId="0B1D8396" w14:textId="77777777" w:rsidR="004B7FB4" w:rsidRPr="007976A1" w:rsidRDefault="007976A1" w:rsidP="004B7FB4">
      <w:pPr>
        <w:ind w:left="5245"/>
        <w:jc w:val="center"/>
      </w:pPr>
      <w:r w:rsidRPr="00D92E8E">
        <w:rPr>
          <w:rFonts w:cs="Arial"/>
          <w:i/>
          <w:noProof/>
          <w:color w:val="727272"/>
          <w:spacing w:val="-2"/>
          <w:lang w:eastAsia="pl-PL"/>
        </w:rPr>
        <w:drawing>
          <wp:anchor distT="0" distB="0" distL="114300" distR="114300" simplePos="0" relativeHeight="251659264" behindDoc="1" locked="0" layoutInCell="1" allowOverlap="1" wp14:anchorId="4A25AA74" wp14:editId="2208F717">
            <wp:simplePos x="0" y="0"/>
            <wp:positionH relativeFrom="column">
              <wp:posOffset>3609892</wp:posOffset>
            </wp:positionH>
            <wp:positionV relativeFrom="paragraph">
              <wp:posOffset>7316</wp:posOffset>
            </wp:positionV>
            <wp:extent cx="1238250" cy="581025"/>
            <wp:effectExtent l="19050" t="0" r="0" b="0"/>
            <wp:wrapNone/>
            <wp:docPr id="2" name="Obraz 1" descr="jur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ry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4DB696" w14:textId="77777777" w:rsidR="007976A1" w:rsidRDefault="007976A1" w:rsidP="007976A1">
      <w:pPr>
        <w:pStyle w:val="Bezodstpw"/>
        <w:spacing w:before="120" w:after="120"/>
        <w:ind w:left="5670"/>
        <w:rPr>
          <w:rFonts w:ascii="Calibri Light" w:hAnsi="Calibri Light" w:cs="Arial"/>
          <w:i/>
          <w:spacing w:val="-2"/>
        </w:rPr>
      </w:pPr>
    </w:p>
    <w:p w14:paraId="6E624898" w14:textId="77777777" w:rsidR="007976A1" w:rsidRPr="007976A1" w:rsidRDefault="007976A1" w:rsidP="007976A1">
      <w:pPr>
        <w:pStyle w:val="Bezodstpw"/>
        <w:spacing w:before="120" w:after="120"/>
        <w:ind w:left="5670"/>
        <w:rPr>
          <w:rFonts w:ascii="Calibri Light" w:hAnsi="Calibri Light" w:cs="Arial"/>
        </w:rPr>
      </w:pPr>
      <w:r>
        <w:rPr>
          <w:rFonts w:ascii="Calibri Light" w:hAnsi="Calibri Light" w:cs="Arial"/>
          <w:i/>
          <w:spacing w:val="-2"/>
        </w:rPr>
        <w:t xml:space="preserve">Krzysztof </w:t>
      </w:r>
      <w:proofErr w:type="spellStart"/>
      <w:r>
        <w:rPr>
          <w:rFonts w:ascii="Calibri Light" w:hAnsi="Calibri Light" w:cs="Arial"/>
          <w:i/>
          <w:spacing w:val="-2"/>
        </w:rPr>
        <w:t>Juryk</w:t>
      </w:r>
      <w:proofErr w:type="spellEnd"/>
      <w:r>
        <w:rPr>
          <w:rFonts w:ascii="Calibri Light" w:hAnsi="Calibri Light" w:cs="Arial"/>
          <w:i/>
          <w:spacing w:val="-2"/>
        </w:rPr>
        <w:br/>
        <w:t>Prezes Zarządu Stowarzyszenia HUMANEO</w:t>
      </w:r>
      <w:r w:rsidR="00393D30">
        <w:rPr>
          <w:rFonts w:ascii="Calibri Light" w:hAnsi="Calibri Light" w:cs="Arial"/>
          <w:i/>
          <w:spacing w:val="-2"/>
        </w:rPr>
        <w:br/>
      </w:r>
      <w:r w:rsidR="00393D30">
        <w:rPr>
          <w:rFonts w:ascii="Calibri Light" w:hAnsi="Calibri Light" w:cs="Arial"/>
          <w:i/>
          <w:spacing w:val="-2"/>
        </w:rPr>
        <w:br/>
        <w:t>tel.: 605-</w:t>
      </w:r>
      <w:r w:rsidR="0097144A">
        <w:rPr>
          <w:rFonts w:ascii="Calibri Light" w:hAnsi="Calibri Light" w:cs="Arial"/>
          <w:i/>
          <w:spacing w:val="-2"/>
        </w:rPr>
        <w:t>202-035</w:t>
      </w:r>
      <w:r w:rsidR="00393D30">
        <w:rPr>
          <w:rFonts w:ascii="Calibri Light" w:hAnsi="Calibri Light" w:cs="Arial"/>
          <w:i/>
          <w:spacing w:val="-2"/>
        </w:rPr>
        <w:br/>
        <w:t xml:space="preserve">e-mail: </w:t>
      </w:r>
      <w:r w:rsidR="0097144A">
        <w:rPr>
          <w:rFonts w:ascii="Calibri Light" w:hAnsi="Calibri Light" w:cs="Arial"/>
          <w:i/>
          <w:spacing w:val="-2"/>
        </w:rPr>
        <w:t>k</w:t>
      </w:r>
      <w:r w:rsidR="00393D30">
        <w:rPr>
          <w:rFonts w:ascii="Calibri Light" w:hAnsi="Calibri Light" w:cs="Arial"/>
          <w:i/>
          <w:spacing w:val="-2"/>
        </w:rPr>
        <w:t>rzysztof.juryk@humaneo.pl</w:t>
      </w:r>
    </w:p>
    <w:p w14:paraId="72733E30" w14:textId="3FCCFD20" w:rsidR="00933FB5" w:rsidRPr="002B1B80" w:rsidRDefault="00933FB5" w:rsidP="004B7FB4">
      <w:pPr>
        <w:rPr>
          <w:rFonts w:ascii="Calibri Light" w:hAnsi="Calibri Light" w:cs="Tahoma"/>
          <w:sz w:val="22"/>
        </w:rPr>
      </w:pPr>
    </w:p>
    <w:sectPr w:rsidR="00933FB5" w:rsidRPr="002B1B80" w:rsidSect="007976A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552" w:right="1134" w:bottom="1560" w:left="1418" w:header="1276" w:footer="5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D6134" w14:textId="77777777" w:rsidR="005F0D0B" w:rsidRDefault="005F0D0B" w:rsidP="007D329D">
      <w:pPr>
        <w:spacing w:line="240" w:lineRule="auto"/>
      </w:pPr>
      <w:r>
        <w:separator/>
      </w:r>
    </w:p>
  </w:endnote>
  <w:endnote w:type="continuationSeparator" w:id="0">
    <w:p w14:paraId="1D07AC59" w14:textId="77777777" w:rsidR="005F0D0B" w:rsidRDefault="005F0D0B" w:rsidP="007D3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">
    <w:altName w:val="Cambria Math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46197" w14:textId="77777777" w:rsidR="00DA4D39" w:rsidRDefault="00DA4D39" w:rsidP="00F65D85">
    <w:pPr>
      <w:pStyle w:val="Stopka"/>
      <w:spacing w:line="276" w:lineRule="auto"/>
      <w:rPr>
        <w:b/>
        <w:color w:val="808080" w:themeColor="background1" w:themeShade="80"/>
        <w:sz w:val="14"/>
      </w:rPr>
    </w:pPr>
  </w:p>
  <w:p w14:paraId="3EA09A66" w14:textId="77777777" w:rsidR="00DA4D39" w:rsidRDefault="00DA4D39" w:rsidP="00F65D85">
    <w:pPr>
      <w:pStyle w:val="Stopka"/>
      <w:spacing w:line="276" w:lineRule="auto"/>
      <w:rPr>
        <w:b/>
        <w:color w:val="808080" w:themeColor="background1" w:themeShade="80"/>
        <w:sz w:val="14"/>
      </w:rPr>
    </w:pPr>
  </w:p>
  <w:p w14:paraId="32500BE7" w14:textId="77777777" w:rsidR="00DA4D39" w:rsidRDefault="00DA4D39" w:rsidP="00F65D85">
    <w:pPr>
      <w:pStyle w:val="Stopka"/>
      <w:spacing w:line="276" w:lineRule="auto"/>
      <w:rPr>
        <w:b/>
        <w:color w:val="808080" w:themeColor="background1" w:themeShade="80"/>
        <w:sz w:val="14"/>
      </w:rPr>
    </w:pPr>
  </w:p>
  <w:p w14:paraId="43E57662" w14:textId="77777777" w:rsidR="00F65D85" w:rsidRPr="00F65D85" w:rsidRDefault="00902F28" w:rsidP="004E4163">
    <w:pPr>
      <w:pStyle w:val="Stopka"/>
      <w:rPr>
        <w:b/>
        <w:color w:val="808080" w:themeColor="background1" w:themeShade="80"/>
        <w:sz w:val="14"/>
      </w:rPr>
    </w:pPr>
    <w:r>
      <w:rPr>
        <w:b/>
        <w:noProof/>
        <w:color w:val="808080" w:themeColor="background1" w:themeShade="80"/>
        <w:sz w:val="14"/>
        <w:lang w:eastAsia="pl-PL"/>
      </w:rPr>
      <w:drawing>
        <wp:anchor distT="0" distB="0" distL="114300" distR="114300" simplePos="0" relativeHeight="251659264" behindDoc="0" locked="0" layoutInCell="1" allowOverlap="1" wp14:anchorId="0E996CCF" wp14:editId="2EEFE817">
          <wp:simplePos x="0" y="0"/>
          <wp:positionH relativeFrom="column">
            <wp:posOffset>2595245</wp:posOffset>
          </wp:positionH>
          <wp:positionV relativeFrom="paragraph">
            <wp:posOffset>17780</wp:posOffset>
          </wp:positionV>
          <wp:extent cx="1885950" cy="428625"/>
          <wp:effectExtent l="19050" t="0" r="0" b="0"/>
          <wp:wrapNone/>
          <wp:docPr id="25" name="Obraz 25" descr="D:\motyw_humaneo_ludziki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otyw_humaneo_ludziki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5D85" w:rsidRPr="00F65D85">
      <w:rPr>
        <w:b/>
        <w:color w:val="808080" w:themeColor="background1" w:themeShade="80"/>
        <w:sz w:val="14"/>
      </w:rPr>
      <w:t xml:space="preserve">HUMANEO   </w:t>
    </w:r>
  </w:p>
  <w:p w14:paraId="54FB62CB" w14:textId="77777777" w:rsidR="00DA4D39" w:rsidRDefault="00F65D85" w:rsidP="004E4163">
    <w:pPr>
      <w:tabs>
        <w:tab w:val="right" w:pos="9356"/>
      </w:tabs>
      <w:spacing w:line="240" w:lineRule="auto"/>
      <w:jc w:val="left"/>
      <w:rPr>
        <w:color w:val="808080" w:themeColor="background1" w:themeShade="80"/>
        <w:sz w:val="14"/>
      </w:rPr>
    </w:pPr>
    <w:r w:rsidRPr="00F65D85">
      <w:rPr>
        <w:color w:val="808080" w:themeColor="background1" w:themeShade="80"/>
        <w:sz w:val="14"/>
      </w:rPr>
      <w:t xml:space="preserve">ul. </w:t>
    </w:r>
    <w:r w:rsidR="00DE48C6">
      <w:rPr>
        <w:color w:val="808080" w:themeColor="background1" w:themeShade="80"/>
        <w:sz w:val="14"/>
      </w:rPr>
      <w:t>Nawojowska</w:t>
    </w:r>
    <w:r w:rsidRPr="00F65D85">
      <w:rPr>
        <w:color w:val="808080" w:themeColor="background1" w:themeShade="80"/>
        <w:sz w:val="14"/>
      </w:rPr>
      <w:t xml:space="preserve"> </w:t>
    </w:r>
    <w:r w:rsidR="00DE48C6">
      <w:rPr>
        <w:color w:val="808080" w:themeColor="background1" w:themeShade="80"/>
        <w:sz w:val="14"/>
      </w:rPr>
      <w:t>12</w:t>
    </w:r>
    <w:r w:rsidRPr="00F65D85">
      <w:rPr>
        <w:color w:val="808080" w:themeColor="background1" w:themeShade="80"/>
        <w:sz w:val="14"/>
      </w:rPr>
      <w:t xml:space="preserve">, 33-300 Nowy Sącz, </w:t>
    </w:r>
    <w:r w:rsidR="004E4163">
      <w:rPr>
        <w:color w:val="808080" w:themeColor="background1" w:themeShade="80"/>
        <w:sz w:val="14"/>
      </w:rPr>
      <w:tab/>
    </w:r>
    <w:r w:rsidR="004E4163" w:rsidRPr="003C1829">
      <w:rPr>
        <w:color w:val="4F81BD" w:themeColor="accent1"/>
        <w:sz w:val="16"/>
      </w:rPr>
      <w:t>www.f</w:t>
    </w:r>
    <w:r w:rsidR="004E4163">
      <w:rPr>
        <w:color w:val="4F81BD" w:themeColor="accent1"/>
        <w:sz w:val="16"/>
      </w:rPr>
      <w:t>ace</w:t>
    </w:r>
    <w:r w:rsidR="004E4163" w:rsidRPr="003C1829">
      <w:rPr>
        <w:color w:val="4F81BD" w:themeColor="accent1"/>
        <w:sz w:val="16"/>
      </w:rPr>
      <w:t>b</w:t>
    </w:r>
    <w:r w:rsidR="004E4163">
      <w:rPr>
        <w:color w:val="4F81BD" w:themeColor="accent1"/>
        <w:sz w:val="16"/>
      </w:rPr>
      <w:t>ook</w:t>
    </w:r>
    <w:r w:rsidR="004E4163" w:rsidRPr="003C1829">
      <w:rPr>
        <w:color w:val="4F81BD" w:themeColor="accent1"/>
        <w:sz w:val="16"/>
      </w:rPr>
      <w:t>.com/humaneo</w:t>
    </w:r>
  </w:p>
  <w:p w14:paraId="4B09F3BE" w14:textId="77777777" w:rsidR="00F65D85" w:rsidRPr="00844DDD" w:rsidRDefault="00F65D85" w:rsidP="004E4163">
    <w:pPr>
      <w:tabs>
        <w:tab w:val="right" w:pos="9356"/>
      </w:tabs>
      <w:spacing w:line="240" w:lineRule="auto"/>
      <w:rPr>
        <w:color w:val="808080" w:themeColor="background1" w:themeShade="80"/>
        <w:sz w:val="14"/>
        <w:lang w:val="en-US"/>
      </w:rPr>
    </w:pPr>
    <w:r w:rsidRPr="00844DDD">
      <w:rPr>
        <w:color w:val="808080" w:themeColor="background1" w:themeShade="80"/>
        <w:sz w:val="14"/>
        <w:lang w:val="en-US"/>
      </w:rPr>
      <w:t xml:space="preserve">tel.: </w:t>
    </w:r>
    <w:r w:rsidR="004E4163" w:rsidRPr="00844DDD">
      <w:rPr>
        <w:color w:val="808080" w:themeColor="background1" w:themeShade="80"/>
        <w:sz w:val="14"/>
        <w:lang w:val="en-US"/>
      </w:rPr>
      <w:t>(</w:t>
    </w:r>
    <w:r w:rsidRPr="00844DDD">
      <w:rPr>
        <w:color w:val="808080" w:themeColor="background1" w:themeShade="80"/>
        <w:sz w:val="14"/>
        <w:lang w:val="en-US"/>
      </w:rPr>
      <w:t>18</w:t>
    </w:r>
    <w:r w:rsidR="004E4163" w:rsidRPr="00844DDD">
      <w:rPr>
        <w:color w:val="808080" w:themeColor="background1" w:themeShade="80"/>
        <w:sz w:val="14"/>
        <w:lang w:val="en-US"/>
      </w:rPr>
      <w:t>)</w:t>
    </w:r>
    <w:r w:rsidRPr="00844DDD">
      <w:rPr>
        <w:color w:val="808080" w:themeColor="background1" w:themeShade="80"/>
        <w:sz w:val="14"/>
        <w:lang w:val="en-US"/>
      </w:rPr>
      <w:t xml:space="preserve"> 547 70 70, </w:t>
    </w:r>
    <w:r w:rsidR="004E4163" w:rsidRPr="00844DDD">
      <w:rPr>
        <w:color w:val="808080" w:themeColor="background1" w:themeShade="80"/>
        <w:sz w:val="14"/>
        <w:lang w:val="en-US"/>
      </w:rPr>
      <w:t xml:space="preserve">605  949 567, </w:t>
    </w:r>
    <w:r w:rsidRPr="00844DDD">
      <w:rPr>
        <w:color w:val="808080" w:themeColor="background1" w:themeShade="80"/>
        <w:sz w:val="14"/>
        <w:lang w:val="en-US"/>
      </w:rPr>
      <w:t xml:space="preserve">fax: </w:t>
    </w:r>
    <w:r w:rsidR="004E4163" w:rsidRPr="00844DDD">
      <w:rPr>
        <w:color w:val="808080" w:themeColor="background1" w:themeShade="80"/>
        <w:sz w:val="14"/>
        <w:lang w:val="en-US"/>
      </w:rPr>
      <w:t>(</w:t>
    </w:r>
    <w:r w:rsidRPr="00844DDD">
      <w:rPr>
        <w:color w:val="808080" w:themeColor="background1" w:themeShade="80"/>
        <w:sz w:val="14"/>
        <w:lang w:val="en-US"/>
      </w:rPr>
      <w:t>18</w:t>
    </w:r>
    <w:r w:rsidR="004E4163" w:rsidRPr="00844DDD">
      <w:rPr>
        <w:color w:val="808080" w:themeColor="background1" w:themeShade="80"/>
        <w:sz w:val="14"/>
        <w:lang w:val="en-US"/>
      </w:rPr>
      <w:t>)</w:t>
    </w:r>
    <w:r w:rsidRPr="00844DDD">
      <w:rPr>
        <w:color w:val="808080" w:themeColor="background1" w:themeShade="80"/>
        <w:sz w:val="14"/>
        <w:lang w:val="en-US"/>
      </w:rPr>
      <w:t xml:space="preserve"> 442 05 77</w:t>
    </w:r>
    <w:r w:rsidR="004E4163" w:rsidRPr="00844DDD">
      <w:rPr>
        <w:color w:val="EF7F1A"/>
        <w:sz w:val="16"/>
        <w:lang w:val="en-US"/>
      </w:rPr>
      <w:t xml:space="preserve"> </w:t>
    </w:r>
    <w:r w:rsidR="004E4163" w:rsidRPr="00844DDD">
      <w:rPr>
        <w:color w:val="EF7F1A"/>
        <w:sz w:val="16"/>
        <w:lang w:val="en-US"/>
      </w:rPr>
      <w:tab/>
      <w:t>biuro@humaneo.pl</w:t>
    </w:r>
    <w:r w:rsidRPr="00844DDD">
      <w:rPr>
        <w:color w:val="808080" w:themeColor="background1" w:themeShade="80"/>
        <w:sz w:val="14"/>
        <w:lang w:val="en-US"/>
      </w:rPr>
      <w:t xml:space="preserve">                 </w:t>
    </w:r>
  </w:p>
  <w:p w14:paraId="57D88C60" w14:textId="77777777" w:rsidR="007D329D" w:rsidRPr="00844DDD" w:rsidRDefault="00F65D85" w:rsidP="004E4163">
    <w:pPr>
      <w:tabs>
        <w:tab w:val="right" w:pos="9356"/>
      </w:tabs>
      <w:spacing w:line="240" w:lineRule="auto"/>
      <w:rPr>
        <w:color w:val="808080" w:themeColor="background1" w:themeShade="80"/>
        <w:sz w:val="14"/>
        <w:lang w:val="en-US"/>
      </w:rPr>
    </w:pPr>
    <w:r w:rsidRPr="00844DDD">
      <w:rPr>
        <w:color w:val="808080" w:themeColor="background1" w:themeShade="80"/>
        <w:sz w:val="14"/>
        <w:lang w:val="en-US"/>
      </w:rPr>
      <w:t>NIP: 734-31-57-319, REGON: 120195516</w:t>
    </w:r>
    <w:r w:rsidR="004E4163" w:rsidRPr="00844DDD">
      <w:rPr>
        <w:color w:val="808080" w:themeColor="background1" w:themeShade="80"/>
        <w:sz w:val="14"/>
        <w:lang w:val="en-US"/>
      </w:rPr>
      <w:t>, KRS: 0000249088</w:t>
    </w:r>
    <w:r w:rsidR="004E4163" w:rsidRPr="00844DDD">
      <w:rPr>
        <w:color w:val="A1B82E"/>
        <w:sz w:val="16"/>
        <w:lang w:val="en-US"/>
      </w:rPr>
      <w:t xml:space="preserve"> </w:t>
    </w:r>
    <w:r w:rsidR="004E4163" w:rsidRPr="00844DDD">
      <w:rPr>
        <w:color w:val="A1B82E"/>
        <w:sz w:val="16"/>
        <w:lang w:val="en-US"/>
      </w:rPr>
      <w:tab/>
      <w:t>www.humaneo.pl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D7BD5" w14:textId="77777777" w:rsidR="00512480" w:rsidRPr="00F65D85" w:rsidRDefault="00512480" w:rsidP="00512480">
    <w:pPr>
      <w:pStyle w:val="Stopka"/>
      <w:rPr>
        <w:b/>
        <w:color w:val="808080" w:themeColor="background1" w:themeShade="80"/>
        <w:sz w:val="14"/>
      </w:rPr>
    </w:pPr>
    <w:r>
      <w:rPr>
        <w:b/>
        <w:noProof/>
        <w:color w:val="808080" w:themeColor="background1" w:themeShade="80"/>
        <w:sz w:val="14"/>
        <w:lang w:eastAsia="pl-PL"/>
      </w:rPr>
      <w:drawing>
        <wp:anchor distT="0" distB="0" distL="114300" distR="114300" simplePos="0" relativeHeight="251663360" behindDoc="0" locked="0" layoutInCell="1" allowOverlap="1" wp14:anchorId="5C9DC0A8" wp14:editId="2AF4CC1E">
          <wp:simplePos x="0" y="0"/>
          <wp:positionH relativeFrom="column">
            <wp:posOffset>2595245</wp:posOffset>
          </wp:positionH>
          <wp:positionV relativeFrom="paragraph">
            <wp:posOffset>17780</wp:posOffset>
          </wp:positionV>
          <wp:extent cx="1885950" cy="428625"/>
          <wp:effectExtent l="19050" t="0" r="0" b="0"/>
          <wp:wrapNone/>
          <wp:docPr id="1" name="Obraz 1" descr="D:\motyw_humaneo_ludziki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otyw_humaneo_ludziki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65D85">
      <w:rPr>
        <w:b/>
        <w:color w:val="808080" w:themeColor="background1" w:themeShade="80"/>
        <w:sz w:val="14"/>
      </w:rPr>
      <w:t xml:space="preserve">HUMANEO   </w:t>
    </w:r>
  </w:p>
  <w:p w14:paraId="08846862" w14:textId="77777777" w:rsidR="00512480" w:rsidRDefault="00512480" w:rsidP="00512480">
    <w:pPr>
      <w:tabs>
        <w:tab w:val="right" w:pos="9356"/>
      </w:tabs>
      <w:spacing w:line="240" w:lineRule="auto"/>
      <w:jc w:val="left"/>
      <w:rPr>
        <w:color w:val="808080" w:themeColor="background1" w:themeShade="80"/>
        <w:sz w:val="14"/>
      </w:rPr>
    </w:pPr>
    <w:r w:rsidRPr="00F65D85">
      <w:rPr>
        <w:color w:val="808080" w:themeColor="background1" w:themeShade="80"/>
        <w:sz w:val="14"/>
      </w:rPr>
      <w:t xml:space="preserve">ul. </w:t>
    </w:r>
    <w:r>
      <w:rPr>
        <w:color w:val="808080" w:themeColor="background1" w:themeShade="80"/>
        <w:sz w:val="14"/>
      </w:rPr>
      <w:t>Nawojowska</w:t>
    </w:r>
    <w:r w:rsidRPr="00F65D85">
      <w:rPr>
        <w:color w:val="808080" w:themeColor="background1" w:themeShade="80"/>
        <w:sz w:val="14"/>
      </w:rPr>
      <w:t xml:space="preserve"> </w:t>
    </w:r>
    <w:r>
      <w:rPr>
        <w:color w:val="808080" w:themeColor="background1" w:themeShade="80"/>
        <w:sz w:val="14"/>
      </w:rPr>
      <w:t>12</w:t>
    </w:r>
    <w:r w:rsidRPr="00F65D85">
      <w:rPr>
        <w:color w:val="808080" w:themeColor="background1" w:themeShade="80"/>
        <w:sz w:val="14"/>
      </w:rPr>
      <w:t xml:space="preserve">, 33-300 Nowy Sącz, </w:t>
    </w:r>
    <w:r>
      <w:rPr>
        <w:color w:val="808080" w:themeColor="background1" w:themeShade="80"/>
        <w:sz w:val="14"/>
      </w:rPr>
      <w:tab/>
    </w:r>
    <w:r w:rsidRPr="003C1829">
      <w:rPr>
        <w:color w:val="4F81BD" w:themeColor="accent1"/>
        <w:sz w:val="16"/>
      </w:rPr>
      <w:t>www.f</w:t>
    </w:r>
    <w:r>
      <w:rPr>
        <w:color w:val="4F81BD" w:themeColor="accent1"/>
        <w:sz w:val="16"/>
      </w:rPr>
      <w:t>ace</w:t>
    </w:r>
    <w:r w:rsidRPr="003C1829">
      <w:rPr>
        <w:color w:val="4F81BD" w:themeColor="accent1"/>
        <w:sz w:val="16"/>
      </w:rPr>
      <w:t>b</w:t>
    </w:r>
    <w:r>
      <w:rPr>
        <w:color w:val="4F81BD" w:themeColor="accent1"/>
        <w:sz w:val="16"/>
      </w:rPr>
      <w:t>ook</w:t>
    </w:r>
    <w:r w:rsidRPr="003C1829">
      <w:rPr>
        <w:color w:val="4F81BD" w:themeColor="accent1"/>
        <w:sz w:val="16"/>
      </w:rPr>
      <w:t>.com/humaneo</w:t>
    </w:r>
  </w:p>
  <w:p w14:paraId="5AA52E73" w14:textId="77777777" w:rsidR="00512480" w:rsidRPr="00844DDD" w:rsidRDefault="00512480" w:rsidP="00512480">
    <w:pPr>
      <w:tabs>
        <w:tab w:val="right" w:pos="9356"/>
      </w:tabs>
      <w:spacing w:line="240" w:lineRule="auto"/>
      <w:rPr>
        <w:color w:val="808080" w:themeColor="background1" w:themeShade="80"/>
        <w:sz w:val="14"/>
        <w:lang w:val="en-US"/>
      </w:rPr>
    </w:pPr>
    <w:r w:rsidRPr="00844DDD">
      <w:rPr>
        <w:color w:val="808080" w:themeColor="background1" w:themeShade="80"/>
        <w:sz w:val="14"/>
        <w:lang w:val="en-US"/>
      </w:rPr>
      <w:t>tel.: (18) 547 70 70, 605  949 567, fax: (18) 442 05 77</w:t>
    </w:r>
    <w:r w:rsidRPr="00844DDD">
      <w:rPr>
        <w:color w:val="EF7F1A"/>
        <w:sz w:val="16"/>
        <w:lang w:val="en-US"/>
      </w:rPr>
      <w:t xml:space="preserve"> </w:t>
    </w:r>
    <w:r w:rsidRPr="00844DDD">
      <w:rPr>
        <w:color w:val="EF7F1A"/>
        <w:sz w:val="16"/>
        <w:lang w:val="en-US"/>
      </w:rPr>
      <w:tab/>
      <w:t>biuro@humaneo.pl</w:t>
    </w:r>
    <w:r w:rsidRPr="00844DDD">
      <w:rPr>
        <w:color w:val="808080" w:themeColor="background1" w:themeShade="80"/>
        <w:sz w:val="14"/>
        <w:lang w:val="en-US"/>
      </w:rPr>
      <w:t xml:space="preserve">                 </w:t>
    </w:r>
  </w:p>
  <w:p w14:paraId="0DF3CA1F" w14:textId="77777777" w:rsidR="00512480" w:rsidRPr="00844DDD" w:rsidRDefault="00512480" w:rsidP="00512480">
    <w:pPr>
      <w:tabs>
        <w:tab w:val="right" w:pos="9356"/>
      </w:tabs>
      <w:spacing w:line="240" w:lineRule="auto"/>
      <w:rPr>
        <w:color w:val="808080" w:themeColor="background1" w:themeShade="80"/>
        <w:sz w:val="14"/>
        <w:lang w:val="en-US"/>
      </w:rPr>
    </w:pPr>
    <w:r w:rsidRPr="00844DDD">
      <w:rPr>
        <w:color w:val="808080" w:themeColor="background1" w:themeShade="80"/>
        <w:sz w:val="14"/>
        <w:lang w:val="en-US"/>
      </w:rPr>
      <w:t>NIP: 734-31-57-319, REGON: 120195516, KRS: 0000249088</w:t>
    </w:r>
    <w:r w:rsidRPr="00844DDD">
      <w:rPr>
        <w:color w:val="A1B82E"/>
        <w:sz w:val="16"/>
        <w:lang w:val="en-US"/>
      </w:rPr>
      <w:t xml:space="preserve"> </w:t>
    </w:r>
    <w:r w:rsidRPr="00844DDD">
      <w:rPr>
        <w:color w:val="A1B82E"/>
        <w:sz w:val="16"/>
        <w:lang w:val="en-US"/>
      </w:rPr>
      <w:tab/>
      <w:t>www.humaneo.pl</w:t>
    </w:r>
  </w:p>
  <w:p w14:paraId="335A3058" w14:textId="77777777" w:rsidR="00512480" w:rsidRPr="00512480" w:rsidRDefault="0051248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DC3AF" w14:textId="77777777" w:rsidR="005F0D0B" w:rsidRDefault="005F0D0B" w:rsidP="007D329D">
      <w:pPr>
        <w:spacing w:line="240" w:lineRule="auto"/>
      </w:pPr>
      <w:r>
        <w:separator/>
      </w:r>
    </w:p>
  </w:footnote>
  <w:footnote w:type="continuationSeparator" w:id="0">
    <w:p w14:paraId="138D483B" w14:textId="77777777" w:rsidR="005F0D0B" w:rsidRDefault="005F0D0B" w:rsidP="007D32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3D57F" w14:textId="77777777" w:rsidR="003C1829" w:rsidRPr="00844DDD" w:rsidRDefault="00DD6D4C" w:rsidP="003C1829">
    <w:pPr>
      <w:pStyle w:val="Nagwek"/>
      <w:tabs>
        <w:tab w:val="clear" w:pos="4536"/>
        <w:tab w:val="clear" w:pos="9072"/>
      </w:tabs>
      <w:ind w:left="5670"/>
      <w:jc w:val="left"/>
      <w:rPr>
        <w:rFonts w:cs="Arial"/>
        <w:i/>
        <w:szCs w:val="20"/>
      </w:rPr>
    </w:pPr>
    <w:r w:rsidRPr="00844DDD">
      <w:rPr>
        <w:b/>
        <w:noProof/>
        <w:sz w:val="14"/>
        <w:lang w:eastAsia="pl-PL"/>
      </w:rPr>
      <w:drawing>
        <wp:anchor distT="0" distB="0" distL="114300" distR="114300" simplePos="0" relativeHeight="251657216" behindDoc="1" locked="0" layoutInCell="1" allowOverlap="1" wp14:anchorId="3E378307" wp14:editId="72AA6960">
          <wp:simplePos x="0" y="0"/>
          <wp:positionH relativeFrom="column">
            <wp:posOffset>-186055</wp:posOffset>
          </wp:positionH>
          <wp:positionV relativeFrom="paragraph">
            <wp:posOffset>-158115</wp:posOffset>
          </wp:positionV>
          <wp:extent cx="2085975" cy="742950"/>
          <wp:effectExtent l="0" t="0" r="9525" b="0"/>
          <wp:wrapSquare wrapText="bothSides"/>
          <wp:docPr id="24" name="Obraz 24" descr="D:\logo_humaneo_zielone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_humaneo_zielonep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E1013" w14:textId="4853AD09" w:rsidR="007976A1" w:rsidRPr="0072625F" w:rsidRDefault="007976A1" w:rsidP="00701F16">
    <w:pPr>
      <w:pStyle w:val="Nagwek"/>
      <w:tabs>
        <w:tab w:val="clear" w:pos="4536"/>
        <w:tab w:val="clear" w:pos="9072"/>
      </w:tabs>
      <w:ind w:left="5387"/>
      <w:jc w:val="left"/>
      <w:rPr>
        <w:rFonts w:ascii="Calibri Light" w:hAnsi="Calibri Light" w:cs="Arial"/>
        <w:i/>
        <w:szCs w:val="20"/>
      </w:rPr>
    </w:pPr>
    <w:r w:rsidRPr="0072625F">
      <w:rPr>
        <w:rFonts w:ascii="Calibri Light" w:hAnsi="Calibri Light"/>
        <w:b/>
        <w:noProof/>
        <w:sz w:val="14"/>
        <w:lang w:eastAsia="pl-PL"/>
      </w:rPr>
      <w:drawing>
        <wp:anchor distT="0" distB="0" distL="114300" distR="114300" simplePos="0" relativeHeight="251661312" behindDoc="1" locked="0" layoutInCell="1" allowOverlap="1" wp14:anchorId="44A7783F" wp14:editId="67BCE413">
          <wp:simplePos x="0" y="0"/>
          <wp:positionH relativeFrom="column">
            <wp:posOffset>-186055</wp:posOffset>
          </wp:positionH>
          <wp:positionV relativeFrom="paragraph">
            <wp:posOffset>-158115</wp:posOffset>
          </wp:positionV>
          <wp:extent cx="2085975" cy="742950"/>
          <wp:effectExtent l="0" t="0" r="9525" b="0"/>
          <wp:wrapSquare wrapText="bothSides"/>
          <wp:docPr id="26" name="Obraz 26" descr="D:\logo_humaneo_zielone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_humaneo_zielonep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625F">
      <w:rPr>
        <w:rFonts w:ascii="Calibri Light" w:hAnsi="Calibri Light" w:cs="Arial"/>
        <w:i/>
        <w:szCs w:val="20"/>
      </w:rPr>
      <w:t xml:space="preserve">Nowy Sącz, dn. </w:t>
    </w:r>
    <w:r w:rsidRPr="0072625F">
      <w:rPr>
        <w:rFonts w:ascii="Calibri Light" w:hAnsi="Calibri Light" w:cs="Arial"/>
        <w:i/>
        <w:szCs w:val="20"/>
      </w:rPr>
      <w:fldChar w:fldCharType="begin"/>
    </w:r>
    <w:r w:rsidRPr="0072625F">
      <w:rPr>
        <w:rFonts w:ascii="Calibri Light" w:hAnsi="Calibri Light" w:cs="Arial"/>
        <w:i/>
        <w:szCs w:val="20"/>
      </w:rPr>
      <w:instrText xml:space="preserve"> TIME \@ "d MMMM yyyy" </w:instrText>
    </w:r>
    <w:r w:rsidRPr="0072625F">
      <w:rPr>
        <w:rFonts w:ascii="Calibri Light" w:hAnsi="Calibri Light" w:cs="Arial"/>
        <w:i/>
        <w:szCs w:val="20"/>
      </w:rPr>
      <w:fldChar w:fldCharType="separate"/>
    </w:r>
    <w:r w:rsidR="00F06793">
      <w:rPr>
        <w:rFonts w:ascii="Calibri Light" w:hAnsi="Calibri Light" w:cs="Arial"/>
        <w:i/>
        <w:noProof/>
        <w:szCs w:val="20"/>
      </w:rPr>
      <w:t>21 kwietnia 2020</w:t>
    </w:r>
    <w:r w:rsidRPr="0072625F">
      <w:rPr>
        <w:rFonts w:ascii="Calibri Light" w:hAnsi="Calibri Light" w:cs="Arial"/>
        <w:i/>
        <w:szCs w:val="20"/>
      </w:rPr>
      <w:fldChar w:fldCharType="end"/>
    </w:r>
    <w:r w:rsidRPr="0072625F">
      <w:rPr>
        <w:rFonts w:ascii="Calibri Light" w:hAnsi="Calibri Light" w:cs="Arial"/>
        <w:i/>
        <w:szCs w:val="20"/>
      </w:rPr>
      <w:t xml:space="preserve"> r.</w:t>
    </w:r>
  </w:p>
  <w:p w14:paraId="211B806C" w14:textId="77777777" w:rsidR="007976A1" w:rsidRDefault="007976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190695"/>
    <w:multiLevelType w:val="hybridMultilevel"/>
    <w:tmpl w:val="961B17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E0F8E9"/>
    <w:multiLevelType w:val="hybridMultilevel"/>
    <w:tmpl w:val="60D970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FA0E31"/>
    <w:multiLevelType w:val="hybridMultilevel"/>
    <w:tmpl w:val="A66EAB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407C5E"/>
    <w:multiLevelType w:val="hybridMultilevel"/>
    <w:tmpl w:val="DF681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90B62"/>
    <w:multiLevelType w:val="hybridMultilevel"/>
    <w:tmpl w:val="D5F6E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61660"/>
    <w:multiLevelType w:val="hybridMultilevel"/>
    <w:tmpl w:val="073C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DD"/>
    <w:rsid w:val="00055FBF"/>
    <w:rsid w:val="00085D73"/>
    <w:rsid w:val="00116EBD"/>
    <w:rsid w:val="00151600"/>
    <w:rsid w:val="00154503"/>
    <w:rsid w:val="001C5CB3"/>
    <w:rsid w:val="001E4D6C"/>
    <w:rsid w:val="001F4836"/>
    <w:rsid w:val="002132DB"/>
    <w:rsid w:val="00233E48"/>
    <w:rsid w:val="002B1B80"/>
    <w:rsid w:val="002D7A7C"/>
    <w:rsid w:val="00332882"/>
    <w:rsid w:val="003378B4"/>
    <w:rsid w:val="00360BEF"/>
    <w:rsid w:val="00393D30"/>
    <w:rsid w:val="003B5F19"/>
    <w:rsid w:val="003C1829"/>
    <w:rsid w:val="0046564D"/>
    <w:rsid w:val="004839F6"/>
    <w:rsid w:val="004B7FB4"/>
    <w:rsid w:val="004E4163"/>
    <w:rsid w:val="005105B1"/>
    <w:rsid w:val="00512480"/>
    <w:rsid w:val="00513DEF"/>
    <w:rsid w:val="005F0D0B"/>
    <w:rsid w:val="006265CB"/>
    <w:rsid w:val="00701F16"/>
    <w:rsid w:val="00714C9D"/>
    <w:rsid w:val="0072625F"/>
    <w:rsid w:val="00742D23"/>
    <w:rsid w:val="007976A1"/>
    <w:rsid w:val="007C2DF4"/>
    <w:rsid w:val="007D329D"/>
    <w:rsid w:val="00810084"/>
    <w:rsid w:val="00844DDD"/>
    <w:rsid w:val="00863D0D"/>
    <w:rsid w:val="00890763"/>
    <w:rsid w:val="00902F28"/>
    <w:rsid w:val="00933FB5"/>
    <w:rsid w:val="009456B7"/>
    <w:rsid w:val="009617D0"/>
    <w:rsid w:val="00963D21"/>
    <w:rsid w:val="0097144A"/>
    <w:rsid w:val="00975CCB"/>
    <w:rsid w:val="00982AEB"/>
    <w:rsid w:val="0099402A"/>
    <w:rsid w:val="009A641C"/>
    <w:rsid w:val="009B184B"/>
    <w:rsid w:val="009B6855"/>
    <w:rsid w:val="009E1627"/>
    <w:rsid w:val="00A0632F"/>
    <w:rsid w:val="00AA6C50"/>
    <w:rsid w:val="00AC78B7"/>
    <w:rsid w:val="00AF06B8"/>
    <w:rsid w:val="00B22F7A"/>
    <w:rsid w:val="00B37438"/>
    <w:rsid w:val="00B450C9"/>
    <w:rsid w:val="00B875F1"/>
    <w:rsid w:val="00BF4B2F"/>
    <w:rsid w:val="00C124B9"/>
    <w:rsid w:val="00C17338"/>
    <w:rsid w:val="00C43810"/>
    <w:rsid w:val="00C559A0"/>
    <w:rsid w:val="00CE4BB8"/>
    <w:rsid w:val="00D00BBD"/>
    <w:rsid w:val="00D02064"/>
    <w:rsid w:val="00D038D4"/>
    <w:rsid w:val="00D32F16"/>
    <w:rsid w:val="00D92E8E"/>
    <w:rsid w:val="00DA228A"/>
    <w:rsid w:val="00DA4D39"/>
    <w:rsid w:val="00DC20CE"/>
    <w:rsid w:val="00DD6D4C"/>
    <w:rsid w:val="00DE48C6"/>
    <w:rsid w:val="00E045CC"/>
    <w:rsid w:val="00EA2F65"/>
    <w:rsid w:val="00F06793"/>
    <w:rsid w:val="00F3333A"/>
    <w:rsid w:val="00F65D85"/>
    <w:rsid w:val="00F94656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F5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9D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2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29D"/>
  </w:style>
  <w:style w:type="paragraph" w:styleId="Stopka">
    <w:name w:val="footer"/>
    <w:basedOn w:val="Normalny"/>
    <w:link w:val="StopkaZnak"/>
    <w:uiPriority w:val="99"/>
    <w:unhideWhenUsed/>
    <w:rsid w:val="007D32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29D"/>
  </w:style>
  <w:style w:type="paragraph" w:styleId="Tekstdymka">
    <w:name w:val="Balloon Text"/>
    <w:basedOn w:val="Normalny"/>
    <w:link w:val="TekstdymkaZnak"/>
    <w:uiPriority w:val="99"/>
    <w:semiHidden/>
    <w:unhideWhenUsed/>
    <w:rsid w:val="007D3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2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5D85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B7FB4"/>
    <w:pPr>
      <w:overflowPunct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4B7FB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DDD"/>
    <w:pPr>
      <w:spacing w:line="240" w:lineRule="auto"/>
      <w:jc w:val="left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DDD"/>
    <w:rPr>
      <w:sz w:val="20"/>
      <w:szCs w:val="20"/>
    </w:rPr>
  </w:style>
  <w:style w:type="paragraph" w:customStyle="1" w:styleId="Default">
    <w:name w:val="Default"/>
    <w:rsid w:val="005124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045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4B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9D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2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29D"/>
  </w:style>
  <w:style w:type="paragraph" w:styleId="Stopka">
    <w:name w:val="footer"/>
    <w:basedOn w:val="Normalny"/>
    <w:link w:val="StopkaZnak"/>
    <w:uiPriority w:val="99"/>
    <w:unhideWhenUsed/>
    <w:rsid w:val="007D32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29D"/>
  </w:style>
  <w:style w:type="paragraph" w:styleId="Tekstdymka">
    <w:name w:val="Balloon Text"/>
    <w:basedOn w:val="Normalny"/>
    <w:link w:val="TekstdymkaZnak"/>
    <w:uiPriority w:val="99"/>
    <w:semiHidden/>
    <w:unhideWhenUsed/>
    <w:rsid w:val="007D3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2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5D85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B7FB4"/>
    <w:pPr>
      <w:overflowPunct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4B7FB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DDD"/>
    <w:pPr>
      <w:spacing w:line="240" w:lineRule="auto"/>
      <w:jc w:val="left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DDD"/>
    <w:rPr>
      <w:sz w:val="20"/>
      <w:szCs w:val="20"/>
    </w:rPr>
  </w:style>
  <w:style w:type="paragraph" w:customStyle="1" w:styleId="Default">
    <w:name w:val="Default"/>
    <w:rsid w:val="005124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045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4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nauczanie.eccc.com.pl/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-platforma.eccc.com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-nauczanie.eccc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tel:+486093574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+4866744050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aneo1\Desktop\Papier%20firmowy%20HUMANE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HUMANEO</Template>
  <TotalTime>0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Humaneo1</dc:creator>
  <cp:lastModifiedBy>KK</cp:lastModifiedBy>
  <cp:revision>2</cp:revision>
  <cp:lastPrinted>2020-04-21T07:19:00Z</cp:lastPrinted>
  <dcterms:created xsi:type="dcterms:W3CDTF">2020-04-21T08:31:00Z</dcterms:created>
  <dcterms:modified xsi:type="dcterms:W3CDTF">2020-04-21T08:31:00Z</dcterms:modified>
</cp:coreProperties>
</file>